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1D0C" w14:textId="4D604FBD" w:rsidR="002A58AE" w:rsidRPr="008734AC" w:rsidRDefault="008734AC" w:rsidP="002A58AE">
      <w:pPr>
        <w:pStyle w:val="Heading1"/>
        <w:jc w:val="center"/>
        <w:rPr>
          <w:lang w:val="fr-CA"/>
        </w:rPr>
      </w:pPr>
      <w:r w:rsidRPr="008734AC">
        <w:rPr>
          <w:lang w:val="fr-CA"/>
        </w:rPr>
        <w:t xml:space="preserve">Entente entre le </w:t>
      </w:r>
      <w:r w:rsidR="004447AB">
        <w:rPr>
          <w:lang w:val="fr-CA"/>
        </w:rPr>
        <w:t xml:space="preserve">chercheur </w:t>
      </w:r>
      <w:r w:rsidRPr="008734AC">
        <w:rPr>
          <w:lang w:val="fr-CA"/>
        </w:rPr>
        <w:t>boursier et le superviseur</w:t>
      </w:r>
    </w:p>
    <w:p w14:paraId="569FDEE3" w14:textId="77777777" w:rsidR="002A58AE" w:rsidRPr="008734AC" w:rsidRDefault="002A58AE" w:rsidP="001D7097">
      <w:pPr>
        <w:spacing w:after="120"/>
        <w:rPr>
          <w:lang w:val="fr-CA"/>
        </w:rPr>
      </w:pPr>
    </w:p>
    <w:tbl>
      <w:tblPr>
        <w:tblStyle w:val="TableGrid"/>
        <w:tblW w:w="9350" w:type="dxa"/>
        <w:tblLook w:val="04A0" w:firstRow="1" w:lastRow="0" w:firstColumn="1" w:lastColumn="0" w:noHBand="0" w:noVBand="1"/>
      </w:tblPr>
      <w:tblGrid>
        <w:gridCol w:w="4675"/>
        <w:gridCol w:w="565"/>
        <w:gridCol w:w="4110"/>
      </w:tblGrid>
      <w:tr w:rsidR="002A58AE" w:rsidRPr="008734AC" w14:paraId="63BF20E1" w14:textId="77777777" w:rsidTr="004447AB">
        <w:tc>
          <w:tcPr>
            <w:tcW w:w="5240" w:type="dxa"/>
            <w:gridSpan w:val="2"/>
            <w:shd w:val="clear" w:color="auto" w:fill="44546A" w:themeFill="text2"/>
          </w:tcPr>
          <w:p w14:paraId="575B76AD" w14:textId="13F00995" w:rsidR="002A58AE" w:rsidRPr="008734AC" w:rsidRDefault="008734AC" w:rsidP="0027434B">
            <w:pPr>
              <w:spacing w:before="40" w:after="40"/>
              <w:rPr>
                <w:b/>
                <w:bCs/>
                <w:color w:val="FFFFFF" w:themeColor="background1"/>
                <w:lang w:val="fr-CA"/>
              </w:rPr>
            </w:pPr>
            <w:r>
              <w:rPr>
                <w:b/>
                <w:bCs/>
                <w:color w:val="FFFFFF" w:themeColor="background1"/>
                <w:lang w:val="fr-CA"/>
              </w:rPr>
              <w:t xml:space="preserve">Entente entre le </w:t>
            </w:r>
            <w:r w:rsidR="004447AB">
              <w:rPr>
                <w:b/>
                <w:bCs/>
                <w:color w:val="FFFFFF" w:themeColor="background1"/>
                <w:lang w:val="fr-CA"/>
              </w:rPr>
              <w:t xml:space="preserve">chercheur </w:t>
            </w:r>
            <w:r>
              <w:rPr>
                <w:b/>
                <w:bCs/>
                <w:color w:val="FFFFFF" w:themeColor="background1"/>
                <w:lang w:val="fr-CA"/>
              </w:rPr>
              <w:t>boursier et le superviseur</w:t>
            </w:r>
          </w:p>
        </w:tc>
        <w:tc>
          <w:tcPr>
            <w:tcW w:w="4110" w:type="dxa"/>
            <w:shd w:val="clear" w:color="auto" w:fill="44546A" w:themeFill="text2"/>
          </w:tcPr>
          <w:p w14:paraId="6AE4B9F7" w14:textId="4A3B090D" w:rsidR="002A58AE" w:rsidRPr="008734AC" w:rsidRDefault="002A58AE" w:rsidP="002A58AE">
            <w:pPr>
              <w:rPr>
                <w:b/>
                <w:bCs/>
                <w:color w:val="FFFFFF" w:themeColor="background1"/>
                <w:lang w:val="fr-CA"/>
              </w:rPr>
            </w:pPr>
          </w:p>
        </w:tc>
      </w:tr>
      <w:tr w:rsidR="002A58AE" w:rsidRPr="008734AC" w14:paraId="083D52F7" w14:textId="77777777" w:rsidTr="004447AB">
        <w:tc>
          <w:tcPr>
            <w:tcW w:w="9350" w:type="dxa"/>
            <w:gridSpan w:val="3"/>
          </w:tcPr>
          <w:p w14:paraId="43AE455F" w14:textId="77777777" w:rsidR="008734AC" w:rsidRPr="008734AC" w:rsidRDefault="008734AC" w:rsidP="008734AC">
            <w:pPr>
              <w:spacing w:before="160" w:after="120"/>
              <w:rPr>
                <w:lang w:val="fr-CA"/>
              </w:rPr>
            </w:pPr>
            <w:r w:rsidRPr="008734AC">
              <w:rPr>
                <w:lang w:val="fr-CA"/>
              </w:rPr>
              <w:t>L'objectif de ce modèle est de fournir un cadre dans lequel un chercheur et un superviseur peuvent discuter de leurs attentes mutuelles de la relation de supervision et convenir de la manière dont ils travailleront ensemble au cours de la supervision. Il fournit également un compte rendu de cette entente, pour le chercheur, le superviseur et le service de la Pratique professionnelle et de la Recherche de l'ACTRM.</w:t>
            </w:r>
          </w:p>
          <w:p w14:paraId="0E0EBE00" w14:textId="53F00B7D" w:rsidR="002A58AE" w:rsidRPr="008734AC" w:rsidRDefault="008734AC" w:rsidP="008734AC">
            <w:pPr>
              <w:spacing w:before="160" w:after="120"/>
              <w:rPr>
                <w:lang w:val="fr-CA"/>
              </w:rPr>
            </w:pPr>
            <w:r w:rsidRPr="008734AC">
              <w:rPr>
                <w:lang w:val="fr-CA"/>
              </w:rPr>
              <w:t>L'entente ne représente que des déclarations d'intention. Les obligations implicites ne sont pas juridiquement contraignantes, mais correspondent à ce que l'on peut raisonnablement attendre d'un chercheur et d'un superviseur dans des circonstances normales</w:t>
            </w:r>
            <w:r w:rsidR="002A58AE" w:rsidRPr="008734AC">
              <w:rPr>
                <w:lang w:val="fr-CA"/>
              </w:rPr>
              <w:t>.</w:t>
            </w:r>
          </w:p>
          <w:p w14:paraId="330CAC5E" w14:textId="0C29ABD1" w:rsidR="002A58AE" w:rsidRPr="008734AC" w:rsidRDefault="008734AC" w:rsidP="0077014F">
            <w:pPr>
              <w:spacing w:after="160"/>
              <w:rPr>
                <w:lang w:val="fr-CA"/>
              </w:rPr>
            </w:pPr>
            <w:r w:rsidRPr="008734AC">
              <w:rPr>
                <w:lang w:val="fr-CA"/>
              </w:rPr>
              <w:t>Il est important de clarifier les responsabilités et les attentes au début de la relation de supervision et de reconnaître que cette relation peut évoluer au fil du temps. Il peut parfois être nécessaire de renégocier les modalités de supervision. L'une ou l'autre des parties à la relation peut avoir besoin d'utiliser les mécanismes de résolution de problèmes disponibles au sein de son organisation locale ou de l'ACTRM. Il est important de connaître ces filets de sécurité pour favoriser une relation de supervision réussie</w:t>
            </w:r>
            <w:r w:rsidR="002A58AE" w:rsidRPr="008734AC">
              <w:rPr>
                <w:lang w:val="fr-CA"/>
              </w:rPr>
              <w:t>.</w:t>
            </w:r>
          </w:p>
        </w:tc>
      </w:tr>
      <w:tr w:rsidR="00774235" w:rsidRPr="008734AC" w14:paraId="22A07BFC" w14:textId="77777777" w:rsidTr="004447AB">
        <w:tc>
          <w:tcPr>
            <w:tcW w:w="4675" w:type="dxa"/>
            <w:shd w:val="clear" w:color="auto" w:fill="44546A" w:themeFill="text2"/>
          </w:tcPr>
          <w:p w14:paraId="6974CFEC" w14:textId="60175580" w:rsidR="00774235" w:rsidRPr="008734AC" w:rsidRDefault="00774235" w:rsidP="002A58AE">
            <w:pPr>
              <w:rPr>
                <w:color w:val="FFFFFF" w:themeColor="background1"/>
                <w:lang w:val="fr-CA"/>
              </w:rPr>
            </w:pPr>
            <w:r w:rsidRPr="008734AC">
              <w:rPr>
                <w:color w:val="FFFFFF" w:themeColor="background1"/>
                <w:lang w:val="fr-CA"/>
              </w:rPr>
              <w:t>Descriptions</w:t>
            </w:r>
            <w:r w:rsidR="008734AC">
              <w:rPr>
                <w:color w:val="FFFFFF" w:themeColor="background1"/>
                <w:lang w:val="fr-CA"/>
              </w:rPr>
              <w:t xml:space="preserve"> de postes</w:t>
            </w:r>
          </w:p>
        </w:tc>
        <w:tc>
          <w:tcPr>
            <w:tcW w:w="4675" w:type="dxa"/>
            <w:gridSpan w:val="2"/>
            <w:shd w:val="clear" w:color="auto" w:fill="44546A" w:themeFill="text2"/>
          </w:tcPr>
          <w:p w14:paraId="476902E2" w14:textId="4CAB417C" w:rsidR="00774235" w:rsidRPr="008734AC" w:rsidRDefault="008734AC" w:rsidP="002A58AE">
            <w:pPr>
              <w:rPr>
                <w:color w:val="FFFFFF" w:themeColor="background1"/>
                <w:lang w:val="fr-CA"/>
              </w:rPr>
            </w:pPr>
            <w:r>
              <w:rPr>
                <w:color w:val="FFFFFF" w:themeColor="background1"/>
                <w:lang w:val="fr-CA"/>
              </w:rPr>
              <w:t>Durée : un an</w:t>
            </w:r>
          </w:p>
        </w:tc>
      </w:tr>
      <w:tr w:rsidR="00774235" w:rsidRPr="008734AC" w14:paraId="4BE8B87B" w14:textId="77777777" w:rsidTr="004447AB">
        <w:tc>
          <w:tcPr>
            <w:tcW w:w="9350" w:type="dxa"/>
            <w:gridSpan w:val="3"/>
          </w:tcPr>
          <w:p w14:paraId="39FA1DE7" w14:textId="4A15F6FE" w:rsidR="00774235" w:rsidRPr="008734AC" w:rsidRDefault="005116EA" w:rsidP="0077014F">
            <w:pPr>
              <w:spacing w:before="160" w:after="120"/>
              <w:rPr>
                <w:lang w:val="fr-CA"/>
              </w:rPr>
            </w:pPr>
            <w:r w:rsidRPr="005116EA">
              <w:rPr>
                <w:lang w:val="fr-CA"/>
              </w:rPr>
              <w:t>Le superviseur principal fournira des conseils en matière de recherche et un soutien pratique. Il sera le principal point de contact du chercheur. Le superviseur principal devra assumer toutes les responsabilités énumérées dans le présent document et convoquer des réunions régulières avec le chercheur et les autres membres de l'équipe de recherche. Le superviseur principal doit également veiller à ce que l'ACTRM soit informée de tout désaccord entre le chercheur, le ou les superviseurs et les membres de l'équipe qui pourrait compromettre l'avancement du projet</w:t>
            </w:r>
            <w:r w:rsidR="00774235" w:rsidRPr="008734AC">
              <w:rPr>
                <w:lang w:val="fr-CA"/>
              </w:rPr>
              <w:t>.</w:t>
            </w:r>
          </w:p>
          <w:p w14:paraId="6A975D71" w14:textId="7A943ED5" w:rsidR="00774235" w:rsidRPr="008734AC" w:rsidRDefault="005116EA" w:rsidP="0077014F">
            <w:pPr>
              <w:spacing w:after="160"/>
              <w:rPr>
                <w:lang w:val="fr-CA"/>
              </w:rPr>
            </w:pPr>
            <w:r>
              <w:rPr>
                <w:rFonts w:cstheme="minorHAnsi"/>
                <w:lang w:val="fr-CA"/>
              </w:rPr>
              <w:t xml:space="preserve">Pour la description de poste du chercheur, voir le document </w:t>
            </w:r>
            <w:r w:rsidR="00774235" w:rsidRPr="008734AC">
              <w:rPr>
                <w:rFonts w:cstheme="minorHAnsi"/>
                <w:i/>
                <w:iCs/>
                <w:lang w:val="fr-CA"/>
              </w:rPr>
              <w:t>Descriptio</w:t>
            </w:r>
            <w:r w:rsidR="00FE4F8F" w:rsidRPr="008734AC">
              <w:rPr>
                <w:rFonts w:cstheme="minorHAnsi"/>
                <w:i/>
                <w:iCs/>
                <w:lang w:val="fr-CA"/>
              </w:rPr>
              <w:t>n</w:t>
            </w:r>
            <w:r>
              <w:rPr>
                <w:rFonts w:cstheme="minorHAnsi"/>
                <w:i/>
                <w:iCs/>
                <w:lang w:val="fr-CA"/>
              </w:rPr>
              <w:t xml:space="preserve"> de poste </w:t>
            </w:r>
            <w:r w:rsidR="00FE4F8F" w:rsidRPr="008734AC">
              <w:rPr>
                <w:rFonts w:cstheme="minorHAnsi"/>
                <w:i/>
                <w:iCs/>
                <w:lang w:val="fr-CA"/>
              </w:rPr>
              <w:t xml:space="preserve">– </w:t>
            </w:r>
            <w:r>
              <w:rPr>
                <w:rFonts w:cstheme="minorHAnsi"/>
                <w:i/>
                <w:iCs/>
                <w:lang w:val="fr-CA"/>
              </w:rPr>
              <w:t>Cherc</w:t>
            </w:r>
            <w:r w:rsidR="004447AB">
              <w:rPr>
                <w:rFonts w:cstheme="minorHAnsi"/>
                <w:i/>
                <w:iCs/>
                <w:lang w:val="fr-CA"/>
              </w:rPr>
              <w:t>h</w:t>
            </w:r>
            <w:r>
              <w:rPr>
                <w:rFonts w:cstheme="minorHAnsi"/>
                <w:i/>
                <w:iCs/>
                <w:lang w:val="fr-CA"/>
              </w:rPr>
              <w:t>eur boursier</w:t>
            </w:r>
            <w:r w:rsidR="00774235" w:rsidRPr="008734AC">
              <w:rPr>
                <w:rFonts w:cstheme="minorHAnsi"/>
                <w:lang w:val="fr-CA"/>
              </w:rPr>
              <w:t>.</w:t>
            </w:r>
          </w:p>
        </w:tc>
      </w:tr>
    </w:tbl>
    <w:p w14:paraId="11CFFEAB" w14:textId="6B4E27A2" w:rsidR="00301A43" w:rsidRPr="008734AC" w:rsidRDefault="00511F6F" w:rsidP="00BC701F">
      <w:pPr>
        <w:spacing w:after="120"/>
        <w:rPr>
          <w:lang w:val="fr-CA"/>
        </w:rPr>
      </w:pPr>
    </w:p>
    <w:p w14:paraId="305373DA" w14:textId="76346883" w:rsidR="002A58AE" w:rsidRPr="008734AC" w:rsidRDefault="002A58AE" w:rsidP="00BC701F">
      <w:pPr>
        <w:spacing w:after="120"/>
        <w:rPr>
          <w:b/>
          <w:bCs/>
          <w:lang w:val="fr-CA"/>
        </w:rPr>
      </w:pPr>
      <w:r w:rsidRPr="008734AC">
        <w:rPr>
          <w:b/>
          <w:bCs/>
          <w:lang w:val="fr-CA"/>
        </w:rPr>
        <w:t>Part</w:t>
      </w:r>
      <w:r w:rsidR="005116EA">
        <w:rPr>
          <w:b/>
          <w:bCs/>
          <w:lang w:val="fr-CA"/>
        </w:rPr>
        <w:t>ie</w:t>
      </w:r>
      <w:r w:rsidRPr="008734AC">
        <w:rPr>
          <w:b/>
          <w:bCs/>
          <w:lang w:val="fr-CA"/>
        </w:rPr>
        <w:t xml:space="preserve"> A</w:t>
      </w:r>
      <w:r w:rsidR="005116EA">
        <w:rPr>
          <w:b/>
          <w:bCs/>
          <w:lang w:val="fr-CA"/>
        </w:rPr>
        <w:t> </w:t>
      </w:r>
      <w:r w:rsidRPr="008734AC">
        <w:rPr>
          <w:b/>
          <w:bCs/>
          <w:lang w:val="fr-CA"/>
        </w:rPr>
        <w:t xml:space="preserve">: </w:t>
      </w:r>
      <w:r w:rsidR="005116EA">
        <w:rPr>
          <w:b/>
          <w:bCs/>
          <w:lang w:val="fr-CA"/>
        </w:rPr>
        <w:t>Détails sur le chercheur, le superviseur et le projet</w:t>
      </w:r>
    </w:p>
    <w:p w14:paraId="4B45AA88" w14:textId="76D0E368" w:rsidR="002A58AE" w:rsidRPr="008734AC" w:rsidRDefault="002A58AE" w:rsidP="00B732F7">
      <w:pPr>
        <w:pStyle w:val="ListParagraph"/>
        <w:numPr>
          <w:ilvl w:val="0"/>
          <w:numId w:val="2"/>
        </w:numPr>
        <w:spacing w:after="120"/>
        <w:ind w:left="426" w:hanging="283"/>
        <w:rPr>
          <w:lang w:val="fr-CA"/>
        </w:rPr>
      </w:pPr>
      <w:r w:rsidRPr="008734AC">
        <w:rPr>
          <w:lang w:val="fr-CA"/>
        </w:rPr>
        <w:t>P</w:t>
      </w:r>
      <w:r w:rsidR="005116EA">
        <w:rPr>
          <w:lang w:val="fr-CA"/>
        </w:rPr>
        <w:t>arties principales à l’entente</w:t>
      </w:r>
    </w:p>
    <w:tbl>
      <w:tblPr>
        <w:tblStyle w:val="TableGrid"/>
        <w:tblW w:w="0" w:type="auto"/>
        <w:tblLook w:val="04A0" w:firstRow="1" w:lastRow="0" w:firstColumn="1" w:lastColumn="0" w:noHBand="0" w:noVBand="1"/>
      </w:tblPr>
      <w:tblGrid>
        <w:gridCol w:w="1615"/>
        <w:gridCol w:w="3867"/>
        <w:gridCol w:w="3868"/>
      </w:tblGrid>
      <w:tr w:rsidR="00774235" w:rsidRPr="008734AC" w14:paraId="650A59DA" w14:textId="77777777" w:rsidTr="00BC701F">
        <w:tc>
          <w:tcPr>
            <w:tcW w:w="1615" w:type="dxa"/>
            <w:shd w:val="clear" w:color="auto" w:fill="44546A" w:themeFill="text2"/>
          </w:tcPr>
          <w:p w14:paraId="634DD2CE" w14:textId="77777777" w:rsidR="00774235" w:rsidRPr="008734AC" w:rsidRDefault="00774235">
            <w:pPr>
              <w:rPr>
                <w:color w:val="FFFFFF" w:themeColor="background1"/>
                <w:lang w:val="fr-CA"/>
              </w:rPr>
            </w:pPr>
          </w:p>
        </w:tc>
        <w:tc>
          <w:tcPr>
            <w:tcW w:w="3867" w:type="dxa"/>
            <w:shd w:val="clear" w:color="auto" w:fill="44546A" w:themeFill="text2"/>
          </w:tcPr>
          <w:p w14:paraId="3B9D0D8A" w14:textId="4C116044" w:rsidR="00774235" w:rsidRPr="008734AC" w:rsidRDefault="005116EA" w:rsidP="00774235">
            <w:pPr>
              <w:jc w:val="center"/>
              <w:rPr>
                <w:color w:val="FFFFFF" w:themeColor="background1"/>
                <w:lang w:val="fr-CA"/>
              </w:rPr>
            </w:pPr>
            <w:r>
              <w:rPr>
                <w:color w:val="FFFFFF" w:themeColor="background1"/>
                <w:lang w:val="fr-CA"/>
              </w:rPr>
              <w:t>Chercheur boursier</w:t>
            </w:r>
          </w:p>
        </w:tc>
        <w:tc>
          <w:tcPr>
            <w:tcW w:w="3868" w:type="dxa"/>
            <w:shd w:val="clear" w:color="auto" w:fill="44546A" w:themeFill="text2"/>
          </w:tcPr>
          <w:p w14:paraId="131D45C5" w14:textId="653D2DED" w:rsidR="00774235" w:rsidRPr="008734AC" w:rsidRDefault="00774235" w:rsidP="00774235">
            <w:pPr>
              <w:jc w:val="center"/>
              <w:rPr>
                <w:color w:val="FFFFFF" w:themeColor="background1"/>
                <w:lang w:val="fr-CA"/>
              </w:rPr>
            </w:pPr>
            <w:r w:rsidRPr="008734AC">
              <w:rPr>
                <w:color w:val="FFFFFF" w:themeColor="background1"/>
                <w:lang w:val="fr-CA"/>
              </w:rPr>
              <w:t>Supervis</w:t>
            </w:r>
            <w:r w:rsidR="005116EA">
              <w:rPr>
                <w:color w:val="FFFFFF" w:themeColor="background1"/>
                <w:lang w:val="fr-CA"/>
              </w:rPr>
              <w:t>eur principal</w:t>
            </w:r>
          </w:p>
        </w:tc>
      </w:tr>
      <w:tr w:rsidR="00774235" w:rsidRPr="008734AC" w14:paraId="06F6B18A" w14:textId="77777777" w:rsidTr="00BC701F">
        <w:tc>
          <w:tcPr>
            <w:tcW w:w="1615" w:type="dxa"/>
            <w:shd w:val="clear" w:color="auto" w:fill="44546A" w:themeFill="text2"/>
          </w:tcPr>
          <w:p w14:paraId="5925DE61" w14:textId="262356E8" w:rsidR="00774235" w:rsidRPr="008734AC" w:rsidRDefault="00774235">
            <w:pPr>
              <w:rPr>
                <w:color w:val="FFFFFF" w:themeColor="background1"/>
                <w:lang w:val="fr-CA"/>
              </w:rPr>
            </w:pPr>
            <w:r w:rsidRPr="008734AC">
              <w:rPr>
                <w:color w:val="FFFFFF" w:themeColor="background1"/>
                <w:lang w:val="fr-CA"/>
              </w:rPr>
              <w:t>N</w:t>
            </w:r>
            <w:r w:rsidR="005116EA">
              <w:rPr>
                <w:color w:val="FFFFFF" w:themeColor="background1"/>
                <w:lang w:val="fr-CA"/>
              </w:rPr>
              <w:t>o</w:t>
            </w:r>
            <w:r w:rsidRPr="008734AC">
              <w:rPr>
                <w:color w:val="FFFFFF" w:themeColor="background1"/>
                <w:lang w:val="fr-CA"/>
              </w:rPr>
              <w:t>m</w:t>
            </w:r>
          </w:p>
        </w:tc>
        <w:tc>
          <w:tcPr>
            <w:tcW w:w="3867" w:type="dxa"/>
          </w:tcPr>
          <w:p w14:paraId="1CD11571" w14:textId="1D96DDCC" w:rsidR="00774235" w:rsidRPr="008734AC" w:rsidRDefault="00774235">
            <w:pPr>
              <w:rPr>
                <w:lang w:val="fr-CA"/>
              </w:rPr>
            </w:pPr>
          </w:p>
        </w:tc>
        <w:tc>
          <w:tcPr>
            <w:tcW w:w="3868" w:type="dxa"/>
          </w:tcPr>
          <w:p w14:paraId="1C30609A" w14:textId="77777777" w:rsidR="00774235" w:rsidRPr="008734AC" w:rsidRDefault="00774235">
            <w:pPr>
              <w:rPr>
                <w:lang w:val="fr-CA"/>
              </w:rPr>
            </w:pPr>
          </w:p>
        </w:tc>
      </w:tr>
      <w:tr w:rsidR="00774235" w:rsidRPr="008734AC" w14:paraId="4F6104AF" w14:textId="77777777" w:rsidTr="00BC701F">
        <w:tc>
          <w:tcPr>
            <w:tcW w:w="1615" w:type="dxa"/>
            <w:shd w:val="clear" w:color="auto" w:fill="44546A" w:themeFill="text2"/>
          </w:tcPr>
          <w:p w14:paraId="4105BA73" w14:textId="3B4E4E21" w:rsidR="00774235" w:rsidRPr="008734AC" w:rsidRDefault="00774235">
            <w:pPr>
              <w:rPr>
                <w:color w:val="FFFFFF" w:themeColor="background1"/>
                <w:lang w:val="fr-CA"/>
              </w:rPr>
            </w:pPr>
            <w:r w:rsidRPr="008734AC">
              <w:rPr>
                <w:color w:val="FFFFFF" w:themeColor="background1"/>
                <w:lang w:val="fr-CA"/>
              </w:rPr>
              <w:t>Organi</w:t>
            </w:r>
            <w:r w:rsidR="005116EA">
              <w:rPr>
                <w:color w:val="FFFFFF" w:themeColor="background1"/>
                <w:lang w:val="fr-CA"/>
              </w:rPr>
              <w:t>s</w:t>
            </w:r>
            <w:r w:rsidRPr="008734AC">
              <w:rPr>
                <w:color w:val="FFFFFF" w:themeColor="background1"/>
                <w:lang w:val="fr-CA"/>
              </w:rPr>
              <w:t>ation</w:t>
            </w:r>
          </w:p>
        </w:tc>
        <w:tc>
          <w:tcPr>
            <w:tcW w:w="3867" w:type="dxa"/>
          </w:tcPr>
          <w:p w14:paraId="13CE93EA" w14:textId="77777777" w:rsidR="00774235" w:rsidRPr="008734AC" w:rsidRDefault="00774235">
            <w:pPr>
              <w:rPr>
                <w:lang w:val="fr-CA"/>
              </w:rPr>
            </w:pPr>
          </w:p>
        </w:tc>
        <w:tc>
          <w:tcPr>
            <w:tcW w:w="3868" w:type="dxa"/>
          </w:tcPr>
          <w:p w14:paraId="770D2C14" w14:textId="77777777" w:rsidR="00774235" w:rsidRPr="008734AC" w:rsidRDefault="00774235">
            <w:pPr>
              <w:rPr>
                <w:lang w:val="fr-CA"/>
              </w:rPr>
            </w:pPr>
          </w:p>
        </w:tc>
      </w:tr>
      <w:tr w:rsidR="00774235" w:rsidRPr="008734AC" w14:paraId="148EFE76" w14:textId="77777777" w:rsidTr="00BC701F">
        <w:tc>
          <w:tcPr>
            <w:tcW w:w="1615" w:type="dxa"/>
            <w:shd w:val="clear" w:color="auto" w:fill="44546A" w:themeFill="text2"/>
          </w:tcPr>
          <w:p w14:paraId="57FD8C82" w14:textId="4B606DEC" w:rsidR="00774235" w:rsidRPr="008734AC" w:rsidRDefault="005116EA">
            <w:pPr>
              <w:rPr>
                <w:color w:val="FFFFFF" w:themeColor="background1"/>
                <w:lang w:val="fr-CA"/>
              </w:rPr>
            </w:pPr>
            <w:r>
              <w:rPr>
                <w:color w:val="FFFFFF" w:themeColor="background1"/>
                <w:lang w:val="fr-CA"/>
              </w:rPr>
              <w:t>Courriel</w:t>
            </w:r>
          </w:p>
        </w:tc>
        <w:tc>
          <w:tcPr>
            <w:tcW w:w="3867" w:type="dxa"/>
          </w:tcPr>
          <w:p w14:paraId="35043663" w14:textId="77777777" w:rsidR="00774235" w:rsidRPr="008734AC" w:rsidRDefault="00774235">
            <w:pPr>
              <w:rPr>
                <w:lang w:val="fr-CA"/>
              </w:rPr>
            </w:pPr>
          </w:p>
        </w:tc>
        <w:tc>
          <w:tcPr>
            <w:tcW w:w="3868" w:type="dxa"/>
          </w:tcPr>
          <w:p w14:paraId="7DA741A9" w14:textId="77777777" w:rsidR="00774235" w:rsidRPr="008734AC" w:rsidRDefault="00774235">
            <w:pPr>
              <w:rPr>
                <w:lang w:val="fr-CA"/>
              </w:rPr>
            </w:pPr>
          </w:p>
        </w:tc>
      </w:tr>
      <w:tr w:rsidR="00774235" w:rsidRPr="008734AC" w14:paraId="065173C1" w14:textId="77777777" w:rsidTr="00BC701F">
        <w:tc>
          <w:tcPr>
            <w:tcW w:w="1615" w:type="dxa"/>
            <w:shd w:val="clear" w:color="auto" w:fill="44546A" w:themeFill="text2"/>
          </w:tcPr>
          <w:p w14:paraId="31500543" w14:textId="3D76D25C" w:rsidR="00774235" w:rsidRPr="008734AC" w:rsidRDefault="005116EA">
            <w:pPr>
              <w:rPr>
                <w:color w:val="FFFFFF" w:themeColor="background1"/>
                <w:lang w:val="fr-CA"/>
              </w:rPr>
            </w:pPr>
            <w:r>
              <w:rPr>
                <w:color w:val="FFFFFF" w:themeColor="background1"/>
                <w:lang w:val="fr-CA"/>
              </w:rPr>
              <w:t>Télép</w:t>
            </w:r>
            <w:r w:rsidR="00774235" w:rsidRPr="008734AC">
              <w:rPr>
                <w:color w:val="FFFFFF" w:themeColor="background1"/>
                <w:lang w:val="fr-CA"/>
              </w:rPr>
              <w:t>hone</w:t>
            </w:r>
          </w:p>
        </w:tc>
        <w:tc>
          <w:tcPr>
            <w:tcW w:w="3867" w:type="dxa"/>
          </w:tcPr>
          <w:p w14:paraId="65E6A644" w14:textId="77777777" w:rsidR="00774235" w:rsidRPr="008734AC" w:rsidRDefault="00774235">
            <w:pPr>
              <w:rPr>
                <w:lang w:val="fr-CA"/>
              </w:rPr>
            </w:pPr>
          </w:p>
        </w:tc>
        <w:tc>
          <w:tcPr>
            <w:tcW w:w="3868" w:type="dxa"/>
          </w:tcPr>
          <w:p w14:paraId="5C85711E" w14:textId="77777777" w:rsidR="00774235" w:rsidRPr="008734AC" w:rsidRDefault="00774235">
            <w:pPr>
              <w:rPr>
                <w:lang w:val="fr-CA"/>
              </w:rPr>
            </w:pPr>
          </w:p>
        </w:tc>
      </w:tr>
    </w:tbl>
    <w:p w14:paraId="7F5581D8" w14:textId="5C34F1C5" w:rsidR="00774235" w:rsidRPr="008734AC" w:rsidRDefault="00774235">
      <w:pPr>
        <w:rPr>
          <w:lang w:val="fr-CA"/>
        </w:rPr>
      </w:pPr>
      <w:r w:rsidRPr="008734AC">
        <w:rPr>
          <w:lang w:val="fr-CA"/>
        </w:rPr>
        <w:br w:type="page"/>
      </w:r>
    </w:p>
    <w:p w14:paraId="762C0AF9" w14:textId="77777777" w:rsidR="0001111C" w:rsidRPr="008734AC" w:rsidRDefault="0001111C" w:rsidP="0001111C">
      <w:pPr>
        <w:spacing w:after="120"/>
        <w:rPr>
          <w:lang w:val="fr-CA"/>
        </w:rPr>
      </w:pPr>
    </w:p>
    <w:p w14:paraId="12A90AD2" w14:textId="2BBAE559" w:rsidR="002A58AE" w:rsidRPr="008734AC" w:rsidRDefault="005116EA" w:rsidP="00B732F7">
      <w:pPr>
        <w:pStyle w:val="ListParagraph"/>
        <w:numPr>
          <w:ilvl w:val="0"/>
          <w:numId w:val="2"/>
        </w:numPr>
        <w:spacing w:after="120"/>
        <w:ind w:left="426" w:hanging="283"/>
        <w:rPr>
          <w:lang w:val="fr-CA"/>
        </w:rPr>
      </w:pPr>
      <w:r>
        <w:rPr>
          <w:lang w:val="fr-CA"/>
        </w:rPr>
        <w:t>Autres superviseurs et conseillers, avec leurs rôles respectifs (ajouter des lignes au tableau au besoin</w:t>
      </w:r>
      <w:r w:rsidR="002A58AE" w:rsidRPr="008734AC">
        <w:rPr>
          <w:lang w:val="fr-CA"/>
        </w:rPr>
        <w:t>).</w:t>
      </w:r>
    </w:p>
    <w:tbl>
      <w:tblPr>
        <w:tblStyle w:val="TableGrid"/>
        <w:tblW w:w="0" w:type="auto"/>
        <w:tblLook w:val="04A0" w:firstRow="1" w:lastRow="0" w:firstColumn="1" w:lastColumn="0" w:noHBand="0" w:noVBand="1"/>
      </w:tblPr>
      <w:tblGrid>
        <w:gridCol w:w="2515"/>
        <w:gridCol w:w="2790"/>
        <w:gridCol w:w="4045"/>
      </w:tblGrid>
      <w:tr w:rsidR="002A58AE" w:rsidRPr="008734AC" w14:paraId="587F6422" w14:textId="77777777" w:rsidTr="002A58AE">
        <w:tc>
          <w:tcPr>
            <w:tcW w:w="2515" w:type="dxa"/>
            <w:shd w:val="clear" w:color="auto" w:fill="44546A" w:themeFill="text2"/>
          </w:tcPr>
          <w:p w14:paraId="3ACB36BB" w14:textId="76EDF232" w:rsidR="002A58AE" w:rsidRPr="008734AC" w:rsidRDefault="002A58AE" w:rsidP="002A58AE">
            <w:pPr>
              <w:rPr>
                <w:color w:val="FFFFFF" w:themeColor="background1"/>
                <w:lang w:val="fr-CA"/>
              </w:rPr>
            </w:pPr>
            <w:r w:rsidRPr="008734AC">
              <w:rPr>
                <w:color w:val="FFFFFF" w:themeColor="background1"/>
                <w:lang w:val="fr-CA"/>
              </w:rPr>
              <w:t>Name</w:t>
            </w:r>
          </w:p>
        </w:tc>
        <w:tc>
          <w:tcPr>
            <w:tcW w:w="2790" w:type="dxa"/>
            <w:shd w:val="clear" w:color="auto" w:fill="44546A" w:themeFill="text2"/>
          </w:tcPr>
          <w:p w14:paraId="20FF674C" w14:textId="2338DFEA" w:rsidR="002A58AE" w:rsidRPr="008734AC" w:rsidRDefault="002A58AE" w:rsidP="002A58AE">
            <w:pPr>
              <w:rPr>
                <w:color w:val="FFFFFF" w:themeColor="background1"/>
                <w:lang w:val="fr-CA"/>
              </w:rPr>
            </w:pPr>
            <w:proofErr w:type="spellStart"/>
            <w:r w:rsidRPr="008734AC">
              <w:rPr>
                <w:color w:val="FFFFFF" w:themeColor="background1"/>
                <w:lang w:val="fr-CA"/>
              </w:rPr>
              <w:t>Capacity</w:t>
            </w:r>
            <w:proofErr w:type="spellEnd"/>
            <w:r w:rsidRPr="008734AC">
              <w:rPr>
                <w:color w:val="FFFFFF" w:themeColor="background1"/>
                <w:lang w:val="fr-CA"/>
              </w:rPr>
              <w:t xml:space="preserve"> of contribution (e.g., </w:t>
            </w:r>
            <w:proofErr w:type="spellStart"/>
            <w:r w:rsidRPr="008734AC">
              <w:rPr>
                <w:color w:val="FFFFFF" w:themeColor="background1"/>
                <w:lang w:val="fr-CA"/>
              </w:rPr>
              <w:t>co-supervisor</w:t>
            </w:r>
            <w:proofErr w:type="spellEnd"/>
            <w:r w:rsidRPr="008734AC">
              <w:rPr>
                <w:color w:val="FFFFFF" w:themeColor="background1"/>
                <w:lang w:val="fr-CA"/>
              </w:rPr>
              <w:t xml:space="preserve">, </w:t>
            </w:r>
            <w:proofErr w:type="spellStart"/>
            <w:r w:rsidRPr="008734AC">
              <w:rPr>
                <w:color w:val="FFFFFF" w:themeColor="background1"/>
                <w:lang w:val="fr-CA"/>
              </w:rPr>
              <w:t>advisor</w:t>
            </w:r>
            <w:proofErr w:type="spellEnd"/>
            <w:r w:rsidRPr="008734AC">
              <w:rPr>
                <w:color w:val="FFFFFF" w:themeColor="background1"/>
                <w:lang w:val="fr-CA"/>
              </w:rPr>
              <w:t>)</w:t>
            </w:r>
          </w:p>
        </w:tc>
        <w:tc>
          <w:tcPr>
            <w:tcW w:w="4045" w:type="dxa"/>
            <w:shd w:val="clear" w:color="auto" w:fill="44546A" w:themeFill="text2"/>
          </w:tcPr>
          <w:p w14:paraId="012A8D67" w14:textId="482DA350" w:rsidR="002A58AE" w:rsidRPr="008734AC" w:rsidRDefault="002A58AE" w:rsidP="002A58AE">
            <w:pPr>
              <w:rPr>
                <w:color w:val="FFFFFF" w:themeColor="background1"/>
                <w:lang w:val="fr-CA"/>
              </w:rPr>
            </w:pPr>
            <w:proofErr w:type="spellStart"/>
            <w:r w:rsidRPr="008734AC">
              <w:rPr>
                <w:color w:val="FFFFFF" w:themeColor="background1"/>
                <w:lang w:val="fr-CA"/>
              </w:rPr>
              <w:t>Role</w:t>
            </w:r>
            <w:proofErr w:type="spellEnd"/>
            <w:r w:rsidRPr="008734AC">
              <w:rPr>
                <w:color w:val="FFFFFF" w:themeColor="background1"/>
                <w:lang w:val="fr-CA"/>
              </w:rPr>
              <w:t xml:space="preserve"> (e.g., </w:t>
            </w:r>
            <w:proofErr w:type="spellStart"/>
            <w:r w:rsidRPr="008734AC">
              <w:rPr>
                <w:color w:val="FFFFFF" w:themeColor="background1"/>
                <w:lang w:val="fr-CA"/>
              </w:rPr>
              <w:t>advice</w:t>
            </w:r>
            <w:proofErr w:type="spellEnd"/>
            <w:r w:rsidRPr="008734AC">
              <w:rPr>
                <w:color w:val="FFFFFF" w:themeColor="background1"/>
                <w:lang w:val="fr-CA"/>
              </w:rPr>
              <w:t xml:space="preserve"> on topic, </w:t>
            </w:r>
            <w:proofErr w:type="spellStart"/>
            <w:r w:rsidRPr="008734AC">
              <w:rPr>
                <w:color w:val="FFFFFF" w:themeColor="background1"/>
                <w:lang w:val="fr-CA"/>
              </w:rPr>
              <w:t>method</w:t>
            </w:r>
            <w:proofErr w:type="spellEnd"/>
            <w:r w:rsidRPr="008734AC">
              <w:rPr>
                <w:color w:val="FFFFFF" w:themeColor="background1"/>
                <w:lang w:val="fr-CA"/>
              </w:rPr>
              <w:t xml:space="preserve"> or </w:t>
            </w:r>
            <w:proofErr w:type="spellStart"/>
            <w:r w:rsidRPr="008734AC">
              <w:rPr>
                <w:color w:val="FFFFFF" w:themeColor="background1"/>
                <w:lang w:val="fr-CA"/>
              </w:rPr>
              <w:t>overall</w:t>
            </w:r>
            <w:proofErr w:type="spellEnd"/>
            <w:r w:rsidRPr="008734AC">
              <w:rPr>
                <w:color w:val="FFFFFF" w:themeColor="background1"/>
                <w:lang w:val="fr-CA"/>
              </w:rPr>
              <w:t xml:space="preserve"> </w:t>
            </w:r>
            <w:proofErr w:type="spellStart"/>
            <w:r w:rsidRPr="008734AC">
              <w:rPr>
                <w:color w:val="FFFFFF" w:themeColor="background1"/>
                <w:lang w:val="fr-CA"/>
              </w:rPr>
              <w:t>progress</w:t>
            </w:r>
            <w:proofErr w:type="spellEnd"/>
            <w:r w:rsidR="001B0FD0" w:rsidRPr="008734AC">
              <w:rPr>
                <w:color w:val="FFFFFF" w:themeColor="background1"/>
                <w:lang w:val="fr-CA"/>
              </w:rPr>
              <w:t>,</w:t>
            </w:r>
            <w:r w:rsidRPr="008734AC">
              <w:rPr>
                <w:color w:val="FFFFFF" w:themeColor="background1"/>
                <w:lang w:val="fr-CA"/>
              </w:rPr>
              <w:t xml:space="preserve"> etc.)</w:t>
            </w:r>
          </w:p>
        </w:tc>
      </w:tr>
      <w:tr w:rsidR="002A58AE" w:rsidRPr="008734AC" w14:paraId="46994B84" w14:textId="77777777" w:rsidTr="002A58AE">
        <w:tc>
          <w:tcPr>
            <w:tcW w:w="2515" w:type="dxa"/>
          </w:tcPr>
          <w:p w14:paraId="2A3163A4" w14:textId="77777777" w:rsidR="002A58AE" w:rsidRPr="008734AC" w:rsidRDefault="002A58AE" w:rsidP="002A58AE">
            <w:pPr>
              <w:rPr>
                <w:lang w:val="fr-CA"/>
              </w:rPr>
            </w:pPr>
          </w:p>
        </w:tc>
        <w:tc>
          <w:tcPr>
            <w:tcW w:w="2790" w:type="dxa"/>
          </w:tcPr>
          <w:p w14:paraId="43C8501D" w14:textId="77777777" w:rsidR="002A58AE" w:rsidRPr="008734AC" w:rsidRDefault="002A58AE" w:rsidP="002A58AE">
            <w:pPr>
              <w:rPr>
                <w:lang w:val="fr-CA"/>
              </w:rPr>
            </w:pPr>
          </w:p>
        </w:tc>
        <w:tc>
          <w:tcPr>
            <w:tcW w:w="4045" w:type="dxa"/>
          </w:tcPr>
          <w:p w14:paraId="76B63196" w14:textId="77777777" w:rsidR="002A58AE" w:rsidRPr="008734AC" w:rsidRDefault="002A58AE" w:rsidP="002A58AE">
            <w:pPr>
              <w:rPr>
                <w:lang w:val="fr-CA"/>
              </w:rPr>
            </w:pPr>
          </w:p>
        </w:tc>
      </w:tr>
      <w:tr w:rsidR="002A58AE" w:rsidRPr="008734AC" w14:paraId="4734143F" w14:textId="77777777" w:rsidTr="002A58AE">
        <w:tc>
          <w:tcPr>
            <w:tcW w:w="2515" w:type="dxa"/>
          </w:tcPr>
          <w:p w14:paraId="01F2E2E5" w14:textId="77777777" w:rsidR="002A58AE" w:rsidRPr="008734AC" w:rsidRDefault="002A58AE" w:rsidP="002A58AE">
            <w:pPr>
              <w:rPr>
                <w:lang w:val="fr-CA"/>
              </w:rPr>
            </w:pPr>
          </w:p>
        </w:tc>
        <w:tc>
          <w:tcPr>
            <w:tcW w:w="2790" w:type="dxa"/>
          </w:tcPr>
          <w:p w14:paraId="5DF719CC" w14:textId="77777777" w:rsidR="002A58AE" w:rsidRPr="008734AC" w:rsidRDefault="002A58AE" w:rsidP="002A58AE">
            <w:pPr>
              <w:rPr>
                <w:lang w:val="fr-CA"/>
              </w:rPr>
            </w:pPr>
          </w:p>
        </w:tc>
        <w:tc>
          <w:tcPr>
            <w:tcW w:w="4045" w:type="dxa"/>
          </w:tcPr>
          <w:p w14:paraId="6BA58033" w14:textId="77777777" w:rsidR="002A58AE" w:rsidRPr="008734AC" w:rsidRDefault="002A58AE" w:rsidP="002A58AE">
            <w:pPr>
              <w:rPr>
                <w:lang w:val="fr-CA"/>
              </w:rPr>
            </w:pPr>
          </w:p>
        </w:tc>
      </w:tr>
      <w:tr w:rsidR="002A58AE" w:rsidRPr="008734AC" w14:paraId="62F72620" w14:textId="77777777" w:rsidTr="002A58AE">
        <w:tc>
          <w:tcPr>
            <w:tcW w:w="2515" w:type="dxa"/>
          </w:tcPr>
          <w:p w14:paraId="6E8278F7" w14:textId="77777777" w:rsidR="002A58AE" w:rsidRPr="008734AC" w:rsidRDefault="002A58AE" w:rsidP="002A58AE">
            <w:pPr>
              <w:rPr>
                <w:lang w:val="fr-CA"/>
              </w:rPr>
            </w:pPr>
          </w:p>
        </w:tc>
        <w:tc>
          <w:tcPr>
            <w:tcW w:w="2790" w:type="dxa"/>
          </w:tcPr>
          <w:p w14:paraId="1E679AA9" w14:textId="77777777" w:rsidR="002A58AE" w:rsidRPr="008734AC" w:rsidRDefault="002A58AE" w:rsidP="002A58AE">
            <w:pPr>
              <w:rPr>
                <w:lang w:val="fr-CA"/>
              </w:rPr>
            </w:pPr>
          </w:p>
        </w:tc>
        <w:tc>
          <w:tcPr>
            <w:tcW w:w="4045" w:type="dxa"/>
          </w:tcPr>
          <w:p w14:paraId="07A513D9" w14:textId="77777777" w:rsidR="002A58AE" w:rsidRPr="008734AC" w:rsidRDefault="002A58AE" w:rsidP="002A58AE">
            <w:pPr>
              <w:rPr>
                <w:lang w:val="fr-CA"/>
              </w:rPr>
            </w:pPr>
          </w:p>
        </w:tc>
      </w:tr>
    </w:tbl>
    <w:p w14:paraId="72B800DD" w14:textId="7440EEA3" w:rsidR="002A58AE" w:rsidRPr="008734AC" w:rsidRDefault="002A58AE" w:rsidP="00A655E5">
      <w:pPr>
        <w:spacing w:after="120"/>
        <w:rPr>
          <w:lang w:val="fr-CA"/>
        </w:rPr>
      </w:pPr>
    </w:p>
    <w:p w14:paraId="16613FFD" w14:textId="32546992" w:rsidR="002A58AE" w:rsidRPr="008734AC" w:rsidRDefault="004F0AA3" w:rsidP="0079148E">
      <w:pPr>
        <w:pStyle w:val="ListParagraph"/>
        <w:numPr>
          <w:ilvl w:val="0"/>
          <w:numId w:val="2"/>
        </w:numPr>
        <w:spacing w:after="120"/>
        <w:ind w:left="426" w:hanging="283"/>
        <w:rPr>
          <w:lang w:val="fr-CA"/>
        </w:rPr>
      </w:pPr>
      <w:r>
        <w:rPr>
          <w:lang w:val="fr-CA"/>
        </w:rPr>
        <w:t>Date d’entrée en vigueur prévue de l’entente </w:t>
      </w:r>
      <w:r w:rsidR="002A58AE" w:rsidRPr="008734AC">
        <w:rPr>
          <w:lang w:val="fr-CA"/>
        </w:rPr>
        <w:t xml:space="preserve">: </w:t>
      </w:r>
    </w:p>
    <w:tbl>
      <w:tblPr>
        <w:tblStyle w:val="TableGrid"/>
        <w:tblW w:w="0" w:type="auto"/>
        <w:tblLook w:val="04A0" w:firstRow="1" w:lastRow="0" w:firstColumn="1" w:lastColumn="0" w:noHBand="0" w:noVBand="1"/>
      </w:tblPr>
      <w:tblGrid>
        <w:gridCol w:w="9350"/>
      </w:tblGrid>
      <w:tr w:rsidR="007810C9" w:rsidRPr="008734AC" w14:paraId="232B8B46" w14:textId="77777777" w:rsidTr="00614648">
        <w:trPr>
          <w:trHeight w:val="407"/>
        </w:trPr>
        <w:tc>
          <w:tcPr>
            <w:tcW w:w="9350" w:type="dxa"/>
            <w:vAlign w:val="center"/>
          </w:tcPr>
          <w:p w14:paraId="1F232ABE" w14:textId="77777777" w:rsidR="007810C9" w:rsidRPr="008734AC" w:rsidRDefault="007810C9" w:rsidP="00614648">
            <w:pPr>
              <w:rPr>
                <w:lang w:val="fr-CA"/>
              </w:rPr>
            </w:pPr>
          </w:p>
        </w:tc>
      </w:tr>
    </w:tbl>
    <w:p w14:paraId="0BB29704" w14:textId="77777777" w:rsidR="00774235" w:rsidRPr="008734AC" w:rsidRDefault="00774235" w:rsidP="00A655E5">
      <w:pPr>
        <w:spacing w:after="120"/>
        <w:rPr>
          <w:lang w:val="fr-CA"/>
        </w:rPr>
      </w:pPr>
    </w:p>
    <w:p w14:paraId="6718F695" w14:textId="73E7EC69" w:rsidR="00614648" w:rsidRPr="008734AC" w:rsidRDefault="004F0AA3" w:rsidP="00196179">
      <w:pPr>
        <w:pStyle w:val="ListParagraph"/>
        <w:numPr>
          <w:ilvl w:val="0"/>
          <w:numId w:val="2"/>
        </w:numPr>
        <w:spacing w:after="120"/>
        <w:ind w:left="426" w:hanging="283"/>
        <w:rPr>
          <w:lang w:val="fr-CA"/>
        </w:rPr>
      </w:pPr>
      <w:r>
        <w:rPr>
          <w:lang w:val="fr-CA"/>
        </w:rPr>
        <w:t>Titre provisoire du projet de recherche </w:t>
      </w:r>
      <w:r w:rsidR="00CE2F2B" w:rsidRPr="008734AC">
        <w:rPr>
          <w:lang w:val="fr-CA"/>
        </w:rPr>
        <w:t>:</w:t>
      </w:r>
    </w:p>
    <w:tbl>
      <w:tblPr>
        <w:tblStyle w:val="TableGrid"/>
        <w:tblW w:w="0" w:type="auto"/>
        <w:tblLook w:val="04A0" w:firstRow="1" w:lastRow="0" w:firstColumn="1" w:lastColumn="0" w:noHBand="0" w:noVBand="1"/>
      </w:tblPr>
      <w:tblGrid>
        <w:gridCol w:w="9350"/>
      </w:tblGrid>
      <w:tr w:rsidR="00614648" w:rsidRPr="008734AC" w14:paraId="1B42EABB" w14:textId="77777777" w:rsidTr="00F966E6">
        <w:trPr>
          <w:trHeight w:val="407"/>
        </w:trPr>
        <w:tc>
          <w:tcPr>
            <w:tcW w:w="9350" w:type="dxa"/>
            <w:vAlign w:val="center"/>
          </w:tcPr>
          <w:p w14:paraId="43B89542" w14:textId="77777777" w:rsidR="00614648" w:rsidRPr="008734AC" w:rsidRDefault="00614648" w:rsidP="00F966E6">
            <w:pPr>
              <w:rPr>
                <w:lang w:val="fr-CA"/>
              </w:rPr>
            </w:pPr>
          </w:p>
        </w:tc>
      </w:tr>
    </w:tbl>
    <w:p w14:paraId="172BE73A" w14:textId="77777777" w:rsidR="00DA410E" w:rsidRPr="008734AC" w:rsidRDefault="00DA410E" w:rsidP="00DA410E">
      <w:pPr>
        <w:spacing w:after="120"/>
        <w:rPr>
          <w:lang w:val="fr-CA"/>
        </w:rPr>
      </w:pPr>
    </w:p>
    <w:p w14:paraId="1F37A09A" w14:textId="2483A694" w:rsidR="002A58AE" w:rsidRPr="008734AC" w:rsidRDefault="002A58AE" w:rsidP="002A58AE">
      <w:pPr>
        <w:rPr>
          <w:b/>
          <w:bCs/>
          <w:lang w:val="fr-CA"/>
        </w:rPr>
      </w:pPr>
      <w:r w:rsidRPr="008734AC">
        <w:rPr>
          <w:b/>
          <w:bCs/>
          <w:lang w:val="fr-CA"/>
        </w:rPr>
        <w:t>Part</w:t>
      </w:r>
      <w:r w:rsidR="004F0AA3">
        <w:rPr>
          <w:b/>
          <w:bCs/>
          <w:lang w:val="fr-CA"/>
        </w:rPr>
        <w:t>ie</w:t>
      </w:r>
      <w:r w:rsidRPr="008734AC">
        <w:rPr>
          <w:b/>
          <w:bCs/>
          <w:lang w:val="fr-CA"/>
        </w:rPr>
        <w:t xml:space="preserve"> B</w:t>
      </w:r>
      <w:r w:rsidR="004F0AA3">
        <w:rPr>
          <w:b/>
          <w:bCs/>
          <w:lang w:val="fr-CA"/>
        </w:rPr>
        <w:t> </w:t>
      </w:r>
      <w:r w:rsidRPr="008734AC">
        <w:rPr>
          <w:b/>
          <w:bCs/>
          <w:lang w:val="fr-CA"/>
        </w:rPr>
        <w:t xml:space="preserve">: </w:t>
      </w:r>
      <w:r w:rsidR="004F0AA3">
        <w:rPr>
          <w:b/>
          <w:bCs/>
          <w:lang w:val="fr-CA"/>
        </w:rPr>
        <w:t>Attentes relatives à la s</w:t>
      </w:r>
      <w:r w:rsidRPr="008734AC">
        <w:rPr>
          <w:b/>
          <w:bCs/>
          <w:lang w:val="fr-CA"/>
        </w:rPr>
        <w:t>upervision</w:t>
      </w:r>
    </w:p>
    <w:p w14:paraId="57A203A2" w14:textId="640AD905" w:rsidR="002A58AE" w:rsidRPr="008734AC" w:rsidRDefault="004F0AA3" w:rsidP="00B14554">
      <w:pPr>
        <w:pStyle w:val="ListParagraph"/>
        <w:numPr>
          <w:ilvl w:val="0"/>
          <w:numId w:val="2"/>
        </w:numPr>
        <w:ind w:left="426" w:hanging="284"/>
        <w:rPr>
          <w:lang w:val="fr-CA"/>
        </w:rPr>
      </w:pPr>
      <w:r w:rsidRPr="004F0AA3">
        <w:rPr>
          <w:lang w:val="fr-CA"/>
        </w:rPr>
        <w:t>Le chercheur et le superviseur principal doivent examiner indépendamment ce document, puis comparer et discuter leurs attentes. Veuillez noter ci-dessous les résultats de cette discussion</w:t>
      </w:r>
      <w:r>
        <w:rPr>
          <w:lang w:val="fr-CA"/>
        </w:rPr>
        <w:t> </w:t>
      </w:r>
      <w:r w:rsidR="002A58AE" w:rsidRPr="008734AC">
        <w:rPr>
          <w:lang w:val="fr-CA"/>
        </w:rPr>
        <w:t>:</w:t>
      </w:r>
    </w:p>
    <w:tbl>
      <w:tblPr>
        <w:tblStyle w:val="TableGrid"/>
        <w:tblW w:w="0" w:type="auto"/>
        <w:tblLook w:val="04A0" w:firstRow="1" w:lastRow="0" w:firstColumn="1" w:lastColumn="0" w:noHBand="0" w:noVBand="1"/>
      </w:tblPr>
      <w:tblGrid>
        <w:gridCol w:w="9350"/>
      </w:tblGrid>
      <w:tr w:rsidR="002A58AE" w:rsidRPr="008734AC" w14:paraId="3B86DC1C" w14:textId="77777777" w:rsidTr="002D2216">
        <w:trPr>
          <w:trHeight w:hRule="exact" w:val="3535"/>
        </w:trPr>
        <w:tc>
          <w:tcPr>
            <w:tcW w:w="9350" w:type="dxa"/>
          </w:tcPr>
          <w:p w14:paraId="68A604A6" w14:textId="77777777" w:rsidR="002A58AE" w:rsidRPr="008734AC" w:rsidRDefault="002A58AE" w:rsidP="002A58AE">
            <w:pPr>
              <w:rPr>
                <w:lang w:val="fr-CA"/>
              </w:rPr>
            </w:pPr>
          </w:p>
          <w:p w14:paraId="5E3BE9D8" w14:textId="42467F10" w:rsidR="002A58AE" w:rsidRPr="008734AC" w:rsidRDefault="002A58AE" w:rsidP="002A58AE">
            <w:pPr>
              <w:rPr>
                <w:lang w:val="fr-CA"/>
              </w:rPr>
            </w:pPr>
          </w:p>
        </w:tc>
      </w:tr>
    </w:tbl>
    <w:p w14:paraId="4BA9B4D6" w14:textId="488B5799" w:rsidR="002A58AE" w:rsidRPr="008734AC" w:rsidRDefault="002A58AE" w:rsidP="002A58AE">
      <w:pPr>
        <w:rPr>
          <w:lang w:val="fr-CA"/>
        </w:rPr>
      </w:pPr>
    </w:p>
    <w:p w14:paraId="27B7376F" w14:textId="7CA5B0D1" w:rsidR="002A58AE" w:rsidRPr="008734AC" w:rsidRDefault="002A58AE" w:rsidP="002A58AE">
      <w:pPr>
        <w:rPr>
          <w:b/>
          <w:bCs/>
          <w:lang w:val="fr-CA"/>
        </w:rPr>
      </w:pPr>
      <w:r w:rsidRPr="008734AC">
        <w:rPr>
          <w:b/>
          <w:bCs/>
          <w:lang w:val="fr-CA"/>
        </w:rPr>
        <w:t>Part</w:t>
      </w:r>
      <w:r w:rsidR="004F0AA3">
        <w:rPr>
          <w:b/>
          <w:bCs/>
          <w:lang w:val="fr-CA"/>
        </w:rPr>
        <w:t>ie</w:t>
      </w:r>
      <w:r w:rsidRPr="008734AC">
        <w:rPr>
          <w:b/>
          <w:bCs/>
          <w:lang w:val="fr-CA"/>
        </w:rPr>
        <w:t xml:space="preserve"> C</w:t>
      </w:r>
      <w:r w:rsidR="004F0AA3">
        <w:rPr>
          <w:b/>
          <w:bCs/>
          <w:lang w:val="fr-CA"/>
        </w:rPr>
        <w:t> </w:t>
      </w:r>
      <w:r w:rsidRPr="008734AC">
        <w:rPr>
          <w:b/>
          <w:bCs/>
          <w:lang w:val="fr-CA"/>
        </w:rPr>
        <w:t xml:space="preserve">: </w:t>
      </w:r>
      <w:r w:rsidR="004F0AA3">
        <w:rPr>
          <w:b/>
          <w:bCs/>
          <w:lang w:val="fr-CA"/>
        </w:rPr>
        <w:t>Modalités de l’entente de supervision</w:t>
      </w:r>
    </w:p>
    <w:p w14:paraId="78D5F754" w14:textId="0312FF4A" w:rsidR="002A58AE" w:rsidRPr="008734AC" w:rsidRDefault="004F0AA3" w:rsidP="002A58AE">
      <w:pPr>
        <w:rPr>
          <w:lang w:val="fr-CA"/>
        </w:rPr>
      </w:pPr>
      <w:r w:rsidRPr="004F0AA3">
        <w:rPr>
          <w:lang w:val="fr-CA"/>
        </w:rPr>
        <w:t xml:space="preserve">Nous acceptons que les conditions suivantes régissent la relation entre le/les superviseur(s) principal(aux) (modifier selon le cas) et le </w:t>
      </w:r>
      <w:r w:rsidR="004447AB">
        <w:rPr>
          <w:lang w:val="fr-CA"/>
        </w:rPr>
        <w:t xml:space="preserve">chercheur </w:t>
      </w:r>
      <w:r w:rsidRPr="004F0AA3">
        <w:rPr>
          <w:lang w:val="fr-CA"/>
        </w:rPr>
        <w:t>boursier en ce qui concerne la recherche faisant l'objet de la présente demande de bourse. Veuillez cocher les cases correspondant à l'accord entre le superviseur principal et le chercheur</w:t>
      </w:r>
      <w:r>
        <w:rPr>
          <w:lang w:val="fr-CA"/>
        </w:rPr>
        <w:t> </w:t>
      </w:r>
      <w:r w:rsidR="002A58AE" w:rsidRPr="008734AC">
        <w:rPr>
          <w:lang w:val="fr-CA"/>
        </w:rPr>
        <w:t>:</w:t>
      </w:r>
    </w:p>
    <w:p w14:paraId="4A2A543C" w14:textId="77777777" w:rsidR="006D2E58" w:rsidRPr="008734AC" w:rsidRDefault="006D2E58" w:rsidP="002A58AE">
      <w:pPr>
        <w:rPr>
          <w:lang w:val="fr-CA"/>
        </w:rPr>
      </w:pPr>
    </w:p>
    <w:tbl>
      <w:tblPr>
        <w:tblStyle w:val="TableGrid"/>
        <w:tblW w:w="9493" w:type="dxa"/>
        <w:tblLook w:val="04A0" w:firstRow="1" w:lastRow="0" w:firstColumn="1" w:lastColumn="0" w:noHBand="0" w:noVBand="1"/>
      </w:tblPr>
      <w:tblGrid>
        <w:gridCol w:w="8359"/>
        <w:gridCol w:w="1134"/>
      </w:tblGrid>
      <w:tr w:rsidR="006F1F25" w:rsidRPr="008734AC" w14:paraId="0321A790" w14:textId="77777777" w:rsidTr="00C01273">
        <w:trPr>
          <w:cantSplit/>
        </w:trPr>
        <w:tc>
          <w:tcPr>
            <w:tcW w:w="8359" w:type="dxa"/>
            <w:shd w:val="clear" w:color="auto" w:fill="44546A" w:themeFill="text2"/>
          </w:tcPr>
          <w:p w14:paraId="3C51209E" w14:textId="2D8062A6" w:rsidR="006F1F25" w:rsidRPr="008734AC" w:rsidRDefault="004F0AA3" w:rsidP="006F1F25">
            <w:pPr>
              <w:rPr>
                <w:color w:val="FFFFFF" w:themeColor="background1"/>
                <w:lang w:val="fr-CA"/>
              </w:rPr>
            </w:pPr>
            <w:r>
              <w:rPr>
                <w:color w:val="FFFFFF" w:themeColor="background1"/>
                <w:lang w:val="fr-CA"/>
              </w:rPr>
              <w:t>Énoncés d’entente</w:t>
            </w:r>
          </w:p>
        </w:tc>
        <w:tc>
          <w:tcPr>
            <w:tcW w:w="1134" w:type="dxa"/>
            <w:shd w:val="clear" w:color="auto" w:fill="44546A" w:themeFill="text2"/>
          </w:tcPr>
          <w:p w14:paraId="0F5D2358" w14:textId="7EAFA9B5" w:rsidR="006F1F25" w:rsidRPr="008734AC" w:rsidRDefault="001D513A" w:rsidP="006F1F25">
            <w:pPr>
              <w:rPr>
                <w:color w:val="FFFFFF" w:themeColor="background1"/>
                <w:lang w:val="fr-CA"/>
              </w:rPr>
            </w:pPr>
            <w:r>
              <w:rPr>
                <w:color w:val="FFFFFF" w:themeColor="background1"/>
                <w:lang w:val="fr-CA"/>
              </w:rPr>
              <w:t>Traités</w:t>
            </w:r>
          </w:p>
        </w:tc>
      </w:tr>
      <w:tr w:rsidR="00E2470B" w:rsidRPr="008734AC" w14:paraId="22EF41B6" w14:textId="77777777" w:rsidTr="00C01273">
        <w:trPr>
          <w:cantSplit/>
        </w:trPr>
        <w:tc>
          <w:tcPr>
            <w:tcW w:w="8359" w:type="dxa"/>
          </w:tcPr>
          <w:p w14:paraId="0FE693F2" w14:textId="4CE91C09" w:rsidR="00E2470B" w:rsidRPr="008734AC" w:rsidRDefault="004F0AA3" w:rsidP="006D2E58">
            <w:pPr>
              <w:pStyle w:val="ListParagraph"/>
              <w:numPr>
                <w:ilvl w:val="0"/>
                <w:numId w:val="2"/>
              </w:numPr>
              <w:spacing w:after="120"/>
              <w:rPr>
                <w:lang w:val="fr-CA"/>
              </w:rPr>
            </w:pPr>
            <w:r w:rsidRPr="004F0AA3">
              <w:rPr>
                <w:lang w:val="fr-CA"/>
              </w:rPr>
              <w:t>Les descriptions de poste pour le chercheur et le superviseur principal ont été examinées et toutes les parties acceptent les rôles tels que décrits</w:t>
            </w:r>
            <w:r w:rsidR="00E2470B" w:rsidRPr="008734AC">
              <w:rPr>
                <w:lang w:val="fr-CA"/>
              </w:rPr>
              <w:t>.</w:t>
            </w:r>
          </w:p>
        </w:tc>
        <w:tc>
          <w:tcPr>
            <w:tcW w:w="1134" w:type="dxa"/>
          </w:tcPr>
          <w:p w14:paraId="1BC65673" w14:textId="77777777" w:rsidR="00E2470B" w:rsidRPr="008734AC" w:rsidRDefault="00E2470B" w:rsidP="00F966E6">
            <w:pPr>
              <w:rPr>
                <w:lang w:val="fr-CA"/>
              </w:rPr>
            </w:pPr>
          </w:p>
        </w:tc>
      </w:tr>
      <w:tr w:rsidR="002A58AE" w:rsidRPr="008734AC" w14:paraId="55F551CF" w14:textId="77777777" w:rsidTr="00C01273">
        <w:trPr>
          <w:cantSplit/>
        </w:trPr>
        <w:tc>
          <w:tcPr>
            <w:tcW w:w="8359" w:type="dxa"/>
          </w:tcPr>
          <w:p w14:paraId="46068F13" w14:textId="6778DADB" w:rsidR="002A58AE" w:rsidRPr="008734AC" w:rsidRDefault="004F0AA3" w:rsidP="002A58AE">
            <w:pPr>
              <w:pStyle w:val="ListParagraph"/>
              <w:numPr>
                <w:ilvl w:val="0"/>
                <w:numId w:val="2"/>
              </w:numPr>
              <w:rPr>
                <w:lang w:val="fr-CA"/>
              </w:rPr>
            </w:pPr>
            <w:r w:rsidRPr="004F0AA3">
              <w:rPr>
                <w:lang w:val="fr-CA"/>
              </w:rPr>
              <w:t>Des réunions régulières de supervision, pour faire le point sur les progrès, auront lieu à des intervalles de</w:t>
            </w:r>
            <w:r>
              <w:rPr>
                <w:lang w:val="fr-CA"/>
              </w:rPr>
              <w:t> </w:t>
            </w:r>
            <w:r w:rsidR="002A58AE" w:rsidRPr="008734AC">
              <w:rPr>
                <w:lang w:val="fr-CA"/>
              </w:rPr>
              <w:t>:</w:t>
            </w:r>
            <w:r w:rsidR="001377EC" w:rsidRPr="008734AC">
              <w:rPr>
                <w:lang w:val="fr-CA"/>
              </w:rPr>
              <w:t xml:space="preserve"> </w:t>
            </w:r>
            <w:r w:rsidR="002A58AE" w:rsidRPr="008734AC">
              <w:rPr>
                <w:lang w:val="fr-CA"/>
              </w:rPr>
              <w:t>________</w:t>
            </w:r>
            <w:r w:rsidR="001377EC" w:rsidRPr="008734AC">
              <w:rPr>
                <w:lang w:val="fr-CA"/>
              </w:rPr>
              <w:t>________</w:t>
            </w:r>
            <w:r w:rsidR="002A58AE" w:rsidRPr="008734AC">
              <w:rPr>
                <w:lang w:val="fr-CA"/>
              </w:rPr>
              <w:t>_</w:t>
            </w:r>
          </w:p>
          <w:p w14:paraId="2EEAB197" w14:textId="77777777" w:rsidR="002A58AE" w:rsidRPr="008734AC" w:rsidRDefault="002A58AE" w:rsidP="002A58AE">
            <w:pPr>
              <w:rPr>
                <w:lang w:val="fr-CA"/>
              </w:rPr>
            </w:pPr>
          </w:p>
          <w:p w14:paraId="54401A8B" w14:textId="0B624308" w:rsidR="002A58AE" w:rsidRPr="008734AC" w:rsidRDefault="00510332" w:rsidP="006D2E58">
            <w:pPr>
              <w:spacing w:after="120"/>
              <w:ind w:left="315"/>
              <w:rPr>
                <w:i/>
                <w:iCs/>
                <w:lang w:val="fr-CA"/>
              </w:rPr>
            </w:pPr>
            <w:r w:rsidRPr="008734AC">
              <w:rPr>
                <w:i/>
                <w:iCs/>
                <w:lang w:val="fr-CA"/>
              </w:rPr>
              <w:t>(</w:t>
            </w:r>
            <w:r w:rsidR="004F0AA3" w:rsidRPr="004F0AA3">
              <w:rPr>
                <w:i/>
                <w:iCs/>
                <w:lang w:val="fr-CA"/>
              </w:rPr>
              <w:t>On s'attend normalement à ce que ces réunions aient lieu chaque semaine ou chaque mois avec le superviseur principal, mais cela peut varier au cours de la bourse. Le superviseur et le chercheur doivent conserver des traces écrites de ces réunions</w:t>
            </w:r>
            <w:r w:rsidR="002A58AE" w:rsidRPr="008734AC">
              <w:rPr>
                <w:i/>
                <w:iCs/>
                <w:lang w:val="fr-CA"/>
              </w:rPr>
              <w:t>.</w:t>
            </w:r>
            <w:r w:rsidRPr="008734AC">
              <w:rPr>
                <w:i/>
                <w:iCs/>
                <w:lang w:val="fr-CA"/>
              </w:rPr>
              <w:t>)</w:t>
            </w:r>
          </w:p>
        </w:tc>
        <w:tc>
          <w:tcPr>
            <w:tcW w:w="1134" w:type="dxa"/>
          </w:tcPr>
          <w:p w14:paraId="3A472222" w14:textId="77777777" w:rsidR="002A58AE" w:rsidRPr="008734AC" w:rsidRDefault="002A58AE" w:rsidP="002A58AE">
            <w:pPr>
              <w:rPr>
                <w:lang w:val="fr-CA"/>
              </w:rPr>
            </w:pPr>
          </w:p>
        </w:tc>
      </w:tr>
      <w:tr w:rsidR="002A58AE" w:rsidRPr="008734AC" w14:paraId="373C7FC4" w14:textId="77777777" w:rsidTr="00C01273">
        <w:trPr>
          <w:cantSplit/>
        </w:trPr>
        <w:tc>
          <w:tcPr>
            <w:tcW w:w="8359" w:type="dxa"/>
          </w:tcPr>
          <w:p w14:paraId="3F505BC6" w14:textId="57661758" w:rsidR="002A58AE" w:rsidRPr="008734AC" w:rsidRDefault="001D513A" w:rsidP="005029AD">
            <w:pPr>
              <w:pStyle w:val="ListParagraph"/>
              <w:numPr>
                <w:ilvl w:val="0"/>
                <w:numId w:val="2"/>
              </w:numPr>
              <w:spacing w:after="120"/>
              <w:rPr>
                <w:lang w:val="fr-CA"/>
              </w:rPr>
            </w:pPr>
            <w:r w:rsidRPr="001D513A">
              <w:rPr>
                <w:lang w:val="fr-CA"/>
              </w:rPr>
              <w:t>Des réunions officielles de rapport d'étape pour le chercheur boursier auront lieu tous les quatre mois jusqu'à la fin de la bourse. On peut s'attendre à ce que le chercheur prépare et fasse circuler un rapport d'auto-évaluation avant ces réunions; ce rapport doit être envoyé aux superviseurs et à l'ACTRM au besoin. Le</w:t>
            </w:r>
            <w:r w:rsidR="004447AB">
              <w:rPr>
                <w:lang w:val="fr-CA"/>
              </w:rPr>
              <w:t xml:space="preserve"> chercheur est </w:t>
            </w:r>
            <w:r w:rsidRPr="001D513A">
              <w:rPr>
                <w:lang w:val="fr-CA"/>
              </w:rPr>
              <w:t>encouragé à rencontrer le superviseur principal avant la réunion s'il</w:t>
            </w:r>
            <w:r w:rsidR="004447AB">
              <w:rPr>
                <w:lang w:val="fr-CA"/>
              </w:rPr>
              <w:t xml:space="preserve"> a</w:t>
            </w:r>
            <w:r w:rsidRPr="001D513A">
              <w:rPr>
                <w:lang w:val="fr-CA"/>
              </w:rPr>
              <w:t xml:space="preserve"> des préoccupations à soulever</w:t>
            </w:r>
            <w:r w:rsidR="002A58AE" w:rsidRPr="008734AC">
              <w:rPr>
                <w:lang w:val="fr-CA"/>
              </w:rPr>
              <w:t>.</w:t>
            </w:r>
          </w:p>
        </w:tc>
        <w:tc>
          <w:tcPr>
            <w:tcW w:w="1134" w:type="dxa"/>
          </w:tcPr>
          <w:p w14:paraId="08DD9226" w14:textId="77777777" w:rsidR="002A58AE" w:rsidRPr="008734AC" w:rsidRDefault="002A58AE" w:rsidP="002A58AE">
            <w:pPr>
              <w:rPr>
                <w:lang w:val="fr-CA"/>
              </w:rPr>
            </w:pPr>
          </w:p>
        </w:tc>
      </w:tr>
      <w:tr w:rsidR="002A58AE" w:rsidRPr="008734AC" w14:paraId="0F38949E" w14:textId="77777777" w:rsidTr="00C01273">
        <w:trPr>
          <w:cantSplit/>
        </w:trPr>
        <w:tc>
          <w:tcPr>
            <w:tcW w:w="8359" w:type="dxa"/>
          </w:tcPr>
          <w:p w14:paraId="26FE5261" w14:textId="1C19A299" w:rsidR="002A58AE" w:rsidRPr="008734AC" w:rsidRDefault="001D513A" w:rsidP="005029AD">
            <w:pPr>
              <w:pStyle w:val="ListParagraph"/>
              <w:numPr>
                <w:ilvl w:val="0"/>
                <w:numId w:val="2"/>
              </w:numPr>
              <w:spacing w:after="120"/>
              <w:rPr>
                <w:lang w:val="fr-CA"/>
              </w:rPr>
            </w:pPr>
            <w:r w:rsidRPr="001D513A">
              <w:rPr>
                <w:lang w:val="fr-CA"/>
              </w:rPr>
              <w:t>Le chercheur s'efforcera de travailler de manière autonome et de respecter les délais pour les travaux en cours</w:t>
            </w:r>
            <w:r w:rsidR="002A58AE" w:rsidRPr="008734AC">
              <w:rPr>
                <w:lang w:val="fr-CA"/>
              </w:rPr>
              <w:t>.</w:t>
            </w:r>
          </w:p>
        </w:tc>
        <w:tc>
          <w:tcPr>
            <w:tcW w:w="1134" w:type="dxa"/>
          </w:tcPr>
          <w:p w14:paraId="05AB145B" w14:textId="77777777" w:rsidR="002A58AE" w:rsidRPr="008734AC" w:rsidRDefault="002A58AE" w:rsidP="002A58AE">
            <w:pPr>
              <w:rPr>
                <w:lang w:val="fr-CA"/>
              </w:rPr>
            </w:pPr>
          </w:p>
        </w:tc>
      </w:tr>
      <w:tr w:rsidR="002A58AE" w:rsidRPr="008734AC" w14:paraId="21618842" w14:textId="77777777" w:rsidTr="00C01273">
        <w:trPr>
          <w:cantSplit/>
        </w:trPr>
        <w:tc>
          <w:tcPr>
            <w:tcW w:w="8359" w:type="dxa"/>
          </w:tcPr>
          <w:p w14:paraId="40733638" w14:textId="77777777" w:rsidR="001D513A" w:rsidRPr="001D513A" w:rsidRDefault="001D513A" w:rsidP="001D513A">
            <w:pPr>
              <w:pStyle w:val="ListParagraph"/>
              <w:numPr>
                <w:ilvl w:val="0"/>
                <w:numId w:val="2"/>
              </w:numPr>
              <w:spacing w:after="120"/>
              <w:rPr>
                <w:lang w:val="fr-CA"/>
              </w:rPr>
            </w:pPr>
            <w:r w:rsidRPr="001D513A">
              <w:rPr>
                <w:lang w:val="fr-CA"/>
              </w:rPr>
              <w:t>Le chercheur s'efforcera de travailler de manière autonome et de respecter les délais pour les travaux en cours.</w:t>
            </w:r>
          </w:p>
          <w:p w14:paraId="08AA35A9" w14:textId="5DCF745A" w:rsidR="002A58AE" w:rsidRPr="008734AC" w:rsidRDefault="001D513A" w:rsidP="001D513A">
            <w:pPr>
              <w:pStyle w:val="ListParagraph"/>
              <w:numPr>
                <w:ilvl w:val="0"/>
                <w:numId w:val="2"/>
              </w:numPr>
              <w:spacing w:after="120"/>
              <w:rPr>
                <w:lang w:val="fr-CA"/>
              </w:rPr>
            </w:pPr>
            <w:r w:rsidRPr="001D513A">
              <w:rPr>
                <w:lang w:val="fr-CA"/>
              </w:rPr>
              <w:t>Le superviseur principal s'engage à fournir un avis d'expert sur les progrès accomplis et à indiquer ce qu'il faut faire si les progrès sont insuffisants. Le moment et la nature de la rétroaction fournie par les superviseurs doivent être discutés. Notez qu'il est prévu que la rétroaction sur le travail écrit se fasse au moins dans les deux semaines</w:t>
            </w:r>
            <w:r w:rsidR="002A58AE" w:rsidRPr="008734AC">
              <w:rPr>
                <w:lang w:val="fr-CA"/>
              </w:rPr>
              <w:t>.</w:t>
            </w:r>
          </w:p>
        </w:tc>
        <w:tc>
          <w:tcPr>
            <w:tcW w:w="1134" w:type="dxa"/>
          </w:tcPr>
          <w:p w14:paraId="04D95A15" w14:textId="77777777" w:rsidR="002A58AE" w:rsidRPr="008734AC" w:rsidRDefault="002A58AE" w:rsidP="002A58AE">
            <w:pPr>
              <w:rPr>
                <w:lang w:val="fr-CA"/>
              </w:rPr>
            </w:pPr>
          </w:p>
        </w:tc>
      </w:tr>
      <w:tr w:rsidR="002A58AE" w:rsidRPr="008734AC" w14:paraId="1FAF236D" w14:textId="77777777" w:rsidTr="00C01273">
        <w:trPr>
          <w:cantSplit/>
        </w:trPr>
        <w:tc>
          <w:tcPr>
            <w:tcW w:w="8359" w:type="dxa"/>
          </w:tcPr>
          <w:p w14:paraId="35B52165" w14:textId="27724BF0" w:rsidR="002A58AE" w:rsidRPr="008734AC" w:rsidRDefault="001D513A" w:rsidP="005029AD">
            <w:pPr>
              <w:pStyle w:val="ListParagraph"/>
              <w:numPr>
                <w:ilvl w:val="0"/>
                <w:numId w:val="2"/>
              </w:numPr>
              <w:spacing w:after="120"/>
              <w:rPr>
                <w:lang w:val="fr-CA"/>
              </w:rPr>
            </w:pPr>
            <w:r w:rsidRPr="001D513A">
              <w:rPr>
                <w:lang w:val="fr-CA"/>
              </w:rPr>
              <w:t>Le superviseur principal et le chercheur se familiariseront avec les exigences relatives à la bourse, y compris les échéances</w:t>
            </w:r>
            <w:r w:rsidR="002A58AE" w:rsidRPr="008734AC">
              <w:rPr>
                <w:lang w:val="fr-CA"/>
              </w:rPr>
              <w:t>.</w:t>
            </w:r>
          </w:p>
        </w:tc>
        <w:tc>
          <w:tcPr>
            <w:tcW w:w="1134" w:type="dxa"/>
          </w:tcPr>
          <w:p w14:paraId="00CEFC3B" w14:textId="77777777" w:rsidR="002A58AE" w:rsidRPr="008734AC" w:rsidRDefault="002A58AE" w:rsidP="002A58AE">
            <w:pPr>
              <w:rPr>
                <w:lang w:val="fr-CA"/>
              </w:rPr>
            </w:pPr>
          </w:p>
        </w:tc>
      </w:tr>
      <w:tr w:rsidR="002A58AE" w:rsidRPr="008734AC" w14:paraId="7B8EEDBF" w14:textId="77777777" w:rsidTr="00C01273">
        <w:trPr>
          <w:cantSplit/>
        </w:trPr>
        <w:tc>
          <w:tcPr>
            <w:tcW w:w="8359" w:type="dxa"/>
          </w:tcPr>
          <w:p w14:paraId="1CFBAF2D" w14:textId="289E54CB" w:rsidR="002A58AE" w:rsidRPr="008734AC" w:rsidRDefault="001D513A" w:rsidP="005029AD">
            <w:pPr>
              <w:pStyle w:val="ListParagraph"/>
              <w:numPr>
                <w:ilvl w:val="0"/>
                <w:numId w:val="2"/>
              </w:numPr>
              <w:spacing w:after="120"/>
              <w:rPr>
                <w:lang w:val="fr-CA"/>
              </w:rPr>
            </w:pPr>
            <w:r w:rsidRPr="001D513A">
              <w:rPr>
                <w:lang w:val="fr-CA"/>
              </w:rPr>
              <w:t>Les attentes en matière de charge de travail pour la réalisation d</w:t>
            </w:r>
            <w:r>
              <w:rPr>
                <w:lang w:val="fr-CA"/>
              </w:rPr>
              <w:t xml:space="preserve">u travail prévu dans le cadre de la bourse de </w:t>
            </w:r>
            <w:r w:rsidRPr="001D513A">
              <w:rPr>
                <w:lang w:val="fr-CA"/>
              </w:rPr>
              <w:t>recherche ont été clarifiées. Il est utile pour le chercheur d'avoir une idée claire des heures de travail prévues par semaine. Tenir compte des heures de travail prévues et des congés</w:t>
            </w:r>
            <w:r w:rsidR="002A58AE" w:rsidRPr="008734AC">
              <w:rPr>
                <w:lang w:val="fr-CA"/>
              </w:rPr>
              <w:t>.</w:t>
            </w:r>
          </w:p>
        </w:tc>
        <w:tc>
          <w:tcPr>
            <w:tcW w:w="1134" w:type="dxa"/>
          </w:tcPr>
          <w:p w14:paraId="7E7C2471" w14:textId="77777777" w:rsidR="002A58AE" w:rsidRPr="008734AC" w:rsidRDefault="002A58AE" w:rsidP="002A58AE">
            <w:pPr>
              <w:rPr>
                <w:lang w:val="fr-CA"/>
              </w:rPr>
            </w:pPr>
          </w:p>
        </w:tc>
      </w:tr>
      <w:tr w:rsidR="002A58AE" w:rsidRPr="008734AC" w14:paraId="56FB0FE4" w14:textId="77777777" w:rsidTr="00C01273">
        <w:trPr>
          <w:cantSplit/>
        </w:trPr>
        <w:tc>
          <w:tcPr>
            <w:tcW w:w="8359" w:type="dxa"/>
          </w:tcPr>
          <w:p w14:paraId="5B172962" w14:textId="6EBA05F5" w:rsidR="002A58AE" w:rsidRPr="008734AC" w:rsidRDefault="001D513A" w:rsidP="005029AD">
            <w:pPr>
              <w:pStyle w:val="ListParagraph"/>
              <w:numPr>
                <w:ilvl w:val="0"/>
                <w:numId w:val="2"/>
              </w:numPr>
              <w:spacing w:after="120"/>
              <w:rPr>
                <w:lang w:val="fr-CA"/>
              </w:rPr>
            </w:pPr>
            <w:r w:rsidRPr="001D513A">
              <w:rPr>
                <w:lang w:val="fr-CA"/>
              </w:rPr>
              <w:t>Le financement de ce projet de recherche a été envisagé. Fournissez des détails sur les fonds de recherche non liés à la bourse de recherche</w:t>
            </w:r>
            <w:r>
              <w:rPr>
                <w:lang w:val="fr-CA"/>
              </w:rPr>
              <w:t xml:space="preserve"> de l’ACTRM</w:t>
            </w:r>
            <w:r w:rsidR="002A58AE" w:rsidRPr="008734AC">
              <w:rPr>
                <w:lang w:val="fr-CA"/>
              </w:rPr>
              <w:t>:</w:t>
            </w:r>
          </w:p>
          <w:p w14:paraId="028B098D" w14:textId="141A96C8" w:rsidR="00132E68" w:rsidRPr="008734AC" w:rsidRDefault="00132E68" w:rsidP="00132E68">
            <w:pPr>
              <w:spacing w:after="120"/>
              <w:rPr>
                <w:lang w:val="fr-CA"/>
              </w:rPr>
            </w:pPr>
          </w:p>
        </w:tc>
        <w:tc>
          <w:tcPr>
            <w:tcW w:w="1134" w:type="dxa"/>
          </w:tcPr>
          <w:p w14:paraId="2AFA14C2" w14:textId="77777777" w:rsidR="002A58AE" w:rsidRPr="008734AC" w:rsidRDefault="002A58AE" w:rsidP="002A58AE">
            <w:pPr>
              <w:rPr>
                <w:lang w:val="fr-CA"/>
              </w:rPr>
            </w:pPr>
          </w:p>
        </w:tc>
      </w:tr>
    </w:tbl>
    <w:p w14:paraId="2D34AF90" w14:textId="77777777" w:rsidR="001D513A" w:rsidRDefault="001D513A">
      <w:r>
        <w:br w:type="page"/>
      </w:r>
    </w:p>
    <w:tbl>
      <w:tblPr>
        <w:tblStyle w:val="TableGrid"/>
        <w:tblW w:w="9493" w:type="dxa"/>
        <w:tblLook w:val="04A0" w:firstRow="1" w:lastRow="0" w:firstColumn="1" w:lastColumn="0" w:noHBand="0" w:noVBand="1"/>
      </w:tblPr>
      <w:tblGrid>
        <w:gridCol w:w="8359"/>
        <w:gridCol w:w="1134"/>
      </w:tblGrid>
      <w:tr w:rsidR="006F1F25" w:rsidRPr="008734AC" w14:paraId="6B9EAC59" w14:textId="77777777" w:rsidTr="00C01273">
        <w:trPr>
          <w:cantSplit/>
        </w:trPr>
        <w:tc>
          <w:tcPr>
            <w:tcW w:w="8359" w:type="dxa"/>
            <w:shd w:val="clear" w:color="auto" w:fill="44546A" w:themeFill="text2"/>
          </w:tcPr>
          <w:p w14:paraId="03F1E188" w14:textId="7B700A86" w:rsidR="006F1F25" w:rsidRPr="008734AC" w:rsidRDefault="001D513A" w:rsidP="00E75C3D">
            <w:pPr>
              <w:rPr>
                <w:color w:val="FFFFFF" w:themeColor="background1"/>
                <w:lang w:val="fr-CA"/>
              </w:rPr>
            </w:pPr>
            <w:r>
              <w:rPr>
                <w:color w:val="FFFFFF" w:themeColor="background1"/>
                <w:lang w:val="fr-CA"/>
              </w:rPr>
              <w:lastRenderedPageBreak/>
              <w:t>Énoncés d’entente</w:t>
            </w:r>
          </w:p>
        </w:tc>
        <w:tc>
          <w:tcPr>
            <w:tcW w:w="1134" w:type="dxa"/>
            <w:shd w:val="clear" w:color="auto" w:fill="44546A" w:themeFill="text2"/>
          </w:tcPr>
          <w:p w14:paraId="7165DB65" w14:textId="43BB4951" w:rsidR="006F1F25" w:rsidRPr="008734AC" w:rsidRDefault="001D513A" w:rsidP="00E75C3D">
            <w:pPr>
              <w:rPr>
                <w:color w:val="FFFFFF" w:themeColor="background1"/>
                <w:lang w:val="fr-CA"/>
              </w:rPr>
            </w:pPr>
            <w:r>
              <w:rPr>
                <w:color w:val="FFFFFF" w:themeColor="background1"/>
                <w:lang w:val="fr-CA"/>
              </w:rPr>
              <w:t>Traités</w:t>
            </w:r>
          </w:p>
        </w:tc>
      </w:tr>
      <w:tr w:rsidR="001D513A" w:rsidRPr="008734AC" w14:paraId="478A4F7B" w14:textId="77777777" w:rsidTr="00E34728">
        <w:trPr>
          <w:cantSplit/>
        </w:trPr>
        <w:tc>
          <w:tcPr>
            <w:tcW w:w="8359" w:type="dxa"/>
          </w:tcPr>
          <w:p w14:paraId="29F14843" w14:textId="77777777" w:rsidR="001D513A" w:rsidRPr="008734AC" w:rsidRDefault="001D513A" w:rsidP="00E34728">
            <w:pPr>
              <w:pStyle w:val="ListParagraph"/>
              <w:numPr>
                <w:ilvl w:val="0"/>
                <w:numId w:val="2"/>
              </w:numPr>
              <w:rPr>
                <w:lang w:val="fr-CA"/>
              </w:rPr>
            </w:pPr>
            <w:r>
              <w:rPr>
                <w:lang w:val="fr-CA"/>
              </w:rPr>
              <w:t>Les éléments suivants ont fait l’objet de discussions :</w:t>
            </w:r>
          </w:p>
          <w:p w14:paraId="286DFB52" w14:textId="77777777" w:rsidR="001D513A" w:rsidRPr="008734AC" w:rsidRDefault="001D513A" w:rsidP="00E34728">
            <w:pPr>
              <w:pStyle w:val="ListParagraph"/>
              <w:numPr>
                <w:ilvl w:val="1"/>
                <w:numId w:val="2"/>
              </w:numPr>
              <w:rPr>
                <w:lang w:val="fr-CA"/>
              </w:rPr>
            </w:pPr>
            <w:r>
              <w:rPr>
                <w:lang w:val="fr-CA"/>
              </w:rPr>
              <w:t>Approbation du comité d’éthique de la recherche</w:t>
            </w:r>
          </w:p>
          <w:p w14:paraId="1E4F4F7C" w14:textId="77777777" w:rsidR="001D513A" w:rsidRPr="008734AC" w:rsidRDefault="001D513A" w:rsidP="00E34728">
            <w:pPr>
              <w:pStyle w:val="ListParagraph"/>
              <w:numPr>
                <w:ilvl w:val="1"/>
                <w:numId w:val="2"/>
              </w:numPr>
              <w:rPr>
                <w:lang w:val="fr-CA"/>
              </w:rPr>
            </w:pPr>
            <w:r>
              <w:rPr>
                <w:lang w:val="fr-CA"/>
              </w:rPr>
              <w:t>Propriété i</w:t>
            </w:r>
            <w:r w:rsidRPr="008734AC">
              <w:rPr>
                <w:lang w:val="fr-CA"/>
              </w:rPr>
              <w:t>ntellectu</w:t>
            </w:r>
            <w:r>
              <w:rPr>
                <w:lang w:val="fr-CA"/>
              </w:rPr>
              <w:t>elle</w:t>
            </w:r>
          </w:p>
          <w:p w14:paraId="63A90197" w14:textId="77777777" w:rsidR="001D513A" w:rsidRPr="008734AC" w:rsidRDefault="001D513A" w:rsidP="00E34728">
            <w:pPr>
              <w:pStyle w:val="ListParagraph"/>
              <w:numPr>
                <w:ilvl w:val="1"/>
                <w:numId w:val="2"/>
              </w:numPr>
              <w:rPr>
                <w:lang w:val="fr-CA"/>
              </w:rPr>
            </w:pPr>
            <w:r>
              <w:rPr>
                <w:lang w:val="fr-CA"/>
              </w:rPr>
              <w:t>Besoins de formation</w:t>
            </w:r>
          </w:p>
          <w:p w14:paraId="65AEEAE0" w14:textId="77777777" w:rsidR="001D513A" w:rsidRPr="008734AC" w:rsidRDefault="001D513A" w:rsidP="00E34728">
            <w:pPr>
              <w:pStyle w:val="ListParagraph"/>
              <w:numPr>
                <w:ilvl w:val="1"/>
                <w:numId w:val="2"/>
              </w:numPr>
              <w:rPr>
                <w:lang w:val="fr-CA"/>
              </w:rPr>
            </w:pPr>
            <w:r>
              <w:rPr>
                <w:lang w:val="fr-CA"/>
              </w:rPr>
              <w:t>Autres (préciser) </w:t>
            </w:r>
            <w:r w:rsidRPr="008734AC">
              <w:rPr>
                <w:lang w:val="fr-CA"/>
              </w:rPr>
              <w:t xml:space="preserve">: </w:t>
            </w:r>
          </w:p>
          <w:p w14:paraId="0275783C" w14:textId="77777777" w:rsidR="001D513A" w:rsidRPr="008734AC" w:rsidRDefault="001D513A" w:rsidP="00E34728">
            <w:pPr>
              <w:pStyle w:val="ListParagraph"/>
              <w:rPr>
                <w:lang w:val="fr-CA"/>
              </w:rPr>
            </w:pPr>
          </w:p>
          <w:p w14:paraId="6F9235A4" w14:textId="77777777" w:rsidR="001D513A" w:rsidRPr="008734AC" w:rsidRDefault="001D513A" w:rsidP="00E34728">
            <w:pPr>
              <w:pStyle w:val="ListParagraph"/>
              <w:rPr>
                <w:lang w:val="fr-CA"/>
              </w:rPr>
            </w:pPr>
          </w:p>
          <w:p w14:paraId="5720B5FC" w14:textId="77777777" w:rsidR="001D513A" w:rsidRPr="008734AC" w:rsidRDefault="001D513A" w:rsidP="00E34728">
            <w:pPr>
              <w:pStyle w:val="ListParagraph"/>
              <w:rPr>
                <w:lang w:val="fr-CA"/>
              </w:rPr>
            </w:pPr>
            <w:r>
              <w:rPr>
                <w:lang w:val="fr-CA"/>
              </w:rPr>
              <w:t xml:space="preserve">Donnez plus de détails sur les processus à suivre : </w:t>
            </w:r>
          </w:p>
          <w:p w14:paraId="1CF27A90" w14:textId="77777777" w:rsidR="001D513A" w:rsidRPr="008734AC" w:rsidRDefault="001D513A" w:rsidP="00E34728">
            <w:pPr>
              <w:pStyle w:val="ListParagraph"/>
              <w:rPr>
                <w:lang w:val="fr-CA"/>
              </w:rPr>
            </w:pPr>
          </w:p>
          <w:p w14:paraId="1D549D03" w14:textId="77777777" w:rsidR="001D513A" w:rsidRPr="008734AC" w:rsidRDefault="001D513A" w:rsidP="00E34728">
            <w:pPr>
              <w:pStyle w:val="ListParagraph"/>
              <w:rPr>
                <w:lang w:val="fr-CA"/>
              </w:rPr>
            </w:pPr>
          </w:p>
          <w:p w14:paraId="5218467E" w14:textId="77777777" w:rsidR="001D513A" w:rsidRPr="008734AC" w:rsidRDefault="001D513A" w:rsidP="00E34728">
            <w:pPr>
              <w:pStyle w:val="ListParagraph"/>
              <w:rPr>
                <w:lang w:val="fr-CA"/>
              </w:rPr>
            </w:pPr>
          </w:p>
          <w:p w14:paraId="085537C7" w14:textId="77777777" w:rsidR="001D513A" w:rsidRPr="008734AC" w:rsidRDefault="001D513A" w:rsidP="00E34728">
            <w:pPr>
              <w:pStyle w:val="ListParagraph"/>
              <w:rPr>
                <w:lang w:val="fr-CA"/>
              </w:rPr>
            </w:pPr>
          </w:p>
        </w:tc>
        <w:tc>
          <w:tcPr>
            <w:tcW w:w="1134" w:type="dxa"/>
          </w:tcPr>
          <w:p w14:paraId="48498544" w14:textId="77777777" w:rsidR="001D513A" w:rsidRPr="008734AC" w:rsidRDefault="001D513A" w:rsidP="00E34728">
            <w:pPr>
              <w:rPr>
                <w:lang w:val="fr-CA"/>
              </w:rPr>
            </w:pPr>
          </w:p>
        </w:tc>
      </w:tr>
      <w:tr w:rsidR="001D513A" w:rsidRPr="008734AC" w14:paraId="37F82CAC" w14:textId="77777777" w:rsidTr="00E34728">
        <w:trPr>
          <w:cantSplit/>
        </w:trPr>
        <w:tc>
          <w:tcPr>
            <w:tcW w:w="8359" w:type="dxa"/>
          </w:tcPr>
          <w:p w14:paraId="2017E9FE" w14:textId="30FC900C" w:rsidR="001D513A" w:rsidRPr="008734AC" w:rsidRDefault="001D513A" w:rsidP="00E34728">
            <w:pPr>
              <w:pStyle w:val="ListParagraph"/>
              <w:numPr>
                <w:ilvl w:val="0"/>
                <w:numId w:val="2"/>
              </w:numPr>
              <w:spacing w:after="120"/>
              <w:rPr>
                <w:lang w:val="fr-CA"/>
              </w:rPr>
            </w:pPr>
            <w:r w:rsidRPr="001D513A">
              <w:rPr>
                <w:lang w:val="fr-CA"/>
              </w:rPr>
              <w:t xml:space="preserve">Le superviseur principal fournira au chercheur des informations sur les manuels, guides et sites web pertinents du </w:t>
            </w:r>
            <w:r w:rsidR="004447AB">
              <w:rPr>
                <w:lang w:val="fr-CA"/>
              </w:rPr>
              <w:t>département</w:t>
            </w:r>
            <w:r w:rsidRPr="001D513A">
              <w:rPr>
                <w:lang w:val="fr-CA"/>
              </w:rPr>
              <w:t xml:space="preserve"> ou de l'organisation, et le chercheur s'engage à lire l'information pertinente fournie dans ces documents ou sur le site web</w:t>
            </w:r>
            <w:r w:rsidRPr="008734AC">
              <w:rPr>
                <w:lang w:val="fr-CA"/>
              </w:rPr>
              <w:t>.</w:t>
            </w:r>
          </w:p>
        </w:tc>
        <w:tc>
          <w:tcPr>
            <w:tcW w:w="1134" w:type="dxa"/>
          </w:tcPr>
          <w:p w14:paraId="5078739D" w14:textId="77777777" w:rsidR="001D513A" w:rsidRPr="008734AC" w:rsidRDefault="001D513A" w:rsidP="00E34728">
            <w:pPr>
              <w:rPr>
                <w:lang w:val="fr-CA"/>
              </w:rPr>
            </w:pPr>
          </w:p>
        </w:tc>
      </w:tr>
      <w:tr w:rsidR="00774235" w:rsidRPr="008734AC" w14:paraId="4EC84646" w14:textId="77777777" w:rsidTr="00C01273">
        <w:trPr>
          <w:cantSplit/>
        </w:trPr>
        <w:tc>
          <w:tcPr>
            <w:tcW w:w="8359" w:type="dxa"/>
          </w:tcPr>
          <w:p w14:paraId="0105F664" w14:textId="784DE88A" w:rsidR="00774235" w:rsidRPr="008734AC" w:rsidRDefault="001D513A" w:rsidP="005029AD">
            <w:pPr>
              <w:pStyle w:val="ListParagraph"/>
              <w:numPr>
                <w:ilvl w:val="0"/>
                <w:numId w:val="2"/>
              </w:numPr>
              <w:spacing w:after="120"/>
              <w:rPr>
                <w:lang w:val="fr-CA"/>
              </w:rPr>
            </w:pPr>
            <w:r w:rsidRPr="001D513A">
              <w:rPr>
                <w:lang w:val="fr-CA"/>
              </w:rPr>
              <w:t xml:space="preserve">La responsabilité du format correct et des aspects de rédaction technique de la recherche du </w:t>
            </w:r>
            <w:r w:rsidR="004447AB">
              <w:rPr>
                <w:lang w:val="fr-CA"/>
              </w:rPr>
              <w:t>chercheur</w:t>
            </w:r>
            <w:r w:rsidRPr="001D513A">
              <w:rPr>
                <w:lang w:val="fr-CA"/>
              </w:rPr>
              <w:t xml:space="preserve"> incombe à ce dernier</w:t>
            </w:r>
            <w:r w:rsidR="00774235" w:rsidRPr="008734AC">
              <w:rPr>
                <w:lang w:val="fr-CA"/>
              </w:rPr>
              <w:t>.</w:t>
            </w:r>
          </w:p>
        </w:tc>
        <w:tc>
          <w:tcPr>
            <w:tcW w:w="1134" w:type="dxa"/>
          </w:tcPr>
          <w:p w14:paraId="5CCA0FAD" w14:textId="77777777" w:rsidR="00774235" w:rsidRPr="008734AC" w:rsidRDefault="00774235" w:rsidP="002A58AE">
            <w:pPr>
              <w:rPr>
                <w:lang w:val="fr-CA"/>
              </w:rPr>
            </w:pPr>
          </w:p>
        </w:tc>
      </w:tr>
      <w:tr w:rsidR="00774235" w:rsidRPr="008734AC" w14:paraId="55FB75A4" w14:textId="77777777" w:rsidTr="00C01273">
        <w:trPr>
          <w:cantSplit/>
        </w:trPr>
        <w:tc>
          <w:tcPr>
            <w:tcW w:w="8359" w:type="dxa"/>
          </w:tcPr>
          <w:p w14:paraId="4F10B92B" w14:textId="3502E929" w:rsidR="00774235" w:rsidRPr="008734AC" w:rsidRDefault="001D513A" w:rsidP="00774235">
            <w:pPr>
              <w:pStyle w:val="ListParagraph"/>
              <w:numPr>
                <w:ilvl w:val="0"/>
                <w:numId w:val="2"/>
              </w:numPr>
              <w:rPr>
                <w:lang w:val="fr-CA"/>
              </w:rPr>
            </w:pPr>
            <w:r w:rsidRPr="001D513A">
              <w:rPr>
                <w:lang w:val="fr-CA"/>
              </w:rPr>
              <w:t xml:space="preserve">Le </w:t>
            </w:r>
            <w:r w:rsidR="004447AB">
              <w:rPr>
                <w:lang w:val="fr-CA"/>
              </w:rPr>
              <w:t>chercheur</w:t>
            </w:r>
            <w:r w:rsidRPr="001D513A">
              <w:rPr>
                <w:lang w:val="fr-CA"/>
              </w:rPr>
              <w:t xml:space="preserve"> remplira les obligations du </w:t>
            </w:r>
            <w:r w:rsidR="004447AB">
              <w:rPr>
                <w:lang w:val="fr-CA"/>
              </w:rPr>
              <w:t>département</w:t>
            </w:r>
            <w:r w:rsidRPr="001D513A">
              <w:rPr>
                <w:lang w:val="fr-CA"/>
              </w:rPr>
              <w:t xml:space="preserve"> ou de l'organisation en contribuant aux conférences annuelles du </w:t>
            </w:r>
            <w:r w:rsidR="004447AB">
              <w:rPr>
                <w:lang w:val="fr-CA"/>
              </w:rPr>
              <w:t>département</w:t>
            </w:r>
            <w:r w:rsidRPr="001D513A">
              <w:rPr>
                <w:lang w:val="fr-CA"/>
              </w:rPr>
              <w:t xml:space="preserve"> ou de l'université ou aux séminaires de recherche. Fournissez tout détail pertinent ici</w:t>
            </w:r>
            <w:r w:rsidR="00774235" w:rsidRPr="008734AC">
              <w:rPr>
                <w:lang w:val="fr-CA"/>
              </w:rPr>
              <w:t>:</w:t>
            </w:r>
          </w:p>
          <w:p w14:paraId="11BA8E57" w14:textId="76EC9D27" w:rsidR="00774235" w:rsidRPr="008734AC" w:rsidRDefault="001940A2" w:rsidP="001940A2">
            <w:pPr>
              <w:ind w:left="360"/>
              <w:rPr>
                <w:lang w:val="fr-CA"/>
              </w:rPr>
            </w:pPr>
            <w:r w:rsidRPr="008734AC">
              <w:rPr>
                <w:lang w:val="fr-CA"/>
              </w:rPr>
              <w:t>____________________________________________________________________</w:t>
            </w:r>
          </w:p>
          <w:p w14:paraId="2FEE2409" w14:textId="6A7E7E27" w:rsidR="00774235" w:rsidRPr="008734AC" w:rsidRDefault="00774235" w:rsidP="00774235">
            <w:pPr>
              <w:rPr>
                <w:lang w:val="fr-CA"/>
              </w:rPr>
            </w:pPr>
          </w:p>
        </w:tc>
        <w:tc>
          <w:tcPr>
            <w:tcW w:w="1134" w:type="dxa"/>
          </w:tcPr>
          <w:p w14:paraId="5DE930A1" w14:textId="77777777" w:rsidR="00774235" w:rsidRPr="008734AC" w:rsidRDefault="00774235" w:rsidP="002A58AE">
            <w:pPr>
              <w:rPr>
                <w:lang w:val="fr-CA"/>
              </w:rPr>
            </w:pPr>
          </w:p>
        </w:tc>
      </w:tr>
      <w:tr w:rsidR="00774235" w:rsidRPr="008734AC" w14:paraId="118468FB" w14:textId="77777777" w:rsidTr="00C01273">
        <w:trPr>
          <w:cantSplit/>
        </w:trPr>
        <w:tc>
          <w:tcPr>
            <w:tcW w:w="8359" w:type="dxa"/>
          </w:tcPr>
          <w:p w14:paraId="350E8011" w14:textId="11A6FD65" w:rsidR="00774235" w:rsidRPr="008734AC" w:rsidRDefault="004447AB" w:rsidP="005029AD">
            <w:pPr>
              <w:pStyle w:val="ListParagraph"/>
              <w:numPr>
                <w:ilvl w:val="0"/>
                <w:numId w:val="2"/>
              </w:numPr>
              <w:spacing w:after="120"/>
              <w:rPr>
                <w:lang w:val="fr-CA"/>
              </w:rPr>
            </w:pPr>
            <w:r w:rsidRPr="004447AB">
              <w:rPr>
                <w:lang w:val="fr-CA"/>
              </w:rPr>
              <w:t xml:space="preserve">En cas d'absence prolongée ou permanente du superviseur principal, le </w:t>
            </w:r>
            <w:r>
              <w:rPr>
                <w:lang w:val="fr-CA"/>
              </w:rPr>
              <w:t>chercheur</w:t>
            </w:r>
            <w:r w:rsidRPr="004447AB">
              <w:rPr>
                <w:lang w:val="fr-CA"/>
              </w:rPr>
              <w:t xml:space="preserve"> prendra toutes les mesures raisonnables pour assurer la continuité de la supervision, en consultation avec l'ACTRM</w:t>
            </w:r>
            <w:r w:rsidR="00774235" w:rsidRPr="008734AC">
              <w:rPr>
                <w:lang w:val="fr-CA"/>
              </w:rPr>
              <w:t>.</w:t>
            </w:r>
          </w:p>
        </w:tc>
        <w:tc>
          <w:tcPr>
            <w:tcW w:w="1134" w:type="dxa"/>
          </w:tcPr>
          <w:p w14:paraId="0853CA4C" w14:textId="77777777" w:rsidR="00774235" w:rsidRPr="008734AC" w:rsidRDefault="00774235" w:rsidP="002A58AE">
            <w:pPr>
              <w:rPr>
                <w:lang w:val="fr-CA"/>
              </w:rPr>
            </w:pPr>
          </w:p>
        </w:tc>
      </w:tr>
      <w:tr w:rsidR="00774235" w:rsidRPr="008734AC" w14:paraId="72FE057C" w14:textId="77777777" w:rsidTr="00C01273">
        <w:trPr>
          <w:cantSplit/>
        </w:trPr>
        <w:tc>
          <w:tcPr>
            <w:tcW w:w="8359" w:type="dxa"/>
          </w:tcPr>
          <w:p w14:paraId="3C676D70" w14:textId="7E32C248" w:rsidR="00774235" w:rsidRPr="008734AC" w:rsidRDefault="004447AB" w:rsidP="005029AD">
            <w:pPr>
              <w:pStyle w:val="ListParagraph"/>
              <w:numPr>
                <w:ilvl w:val="0"/>
                <w:numId w:val="2"/>
              </w:numPr>
              <w:spacing w:after="120"/>
              <w:rPr>
                <w:lang w:val="fr-CA"/>
              </w:rPr>
            </w:pPr>
            <w:r w:rsidRPr="004447AB">
              <w:rPr>
                <w:lang w:val="fr-CA"/>
              </w:rPr>
              <w:t xml:space="preserve">Le </w:t>
            </w:r>
            <w:r>
              <w:rPr>
                <w:lang w:val="fr-CA"/>
              </w:rPr>
              <w:t>chercheur</w:t>
            </w:r>
            <w:r w:rsidRPr="004447AB">
              <w:rPr>
                <w:lang w:val="fr-CA"/>
              </w:rPr>
              <w:t xml:space="preserve"> a le droit de demander une autre supervision s'il estime que le projet est mal supervisé. Toute demande doit être faite en concertation avec l'ACTRM. Il est à noter qu'il n'est pas toujours possible d'offrir une autre supervision, notamment dans les cas où une expertise particulière est requise ou lorsque la recherche fait partie d'un projet plus vaste</w:t>
            </w:r>
            <w:r w:rsidR="00774235" w:rsidRPr="008734AC">
              <w:rPr>
                <w:lang w:val="fr-CA"/>
              </w:rPr>
              <w:t>.</w:t>
            </w:r>
          </w:p>
        </w:tc>
        <w:tc>
          <w:tcPr>
            <w:tcW w:w="1134" w:type="dxa"/>
          </w:tcPr>
          <w:p w14:paraId="66DE2353" w14:textId="77777777" w:rsidR="00774235" w:rsidRPr="008734AC" w:rsidRDefault="00774235" w:rsidP="002A58AE">
            <w:pPr>
              <w:rPr>
                <w:lang w:val="fr-CA"/>
              </w:rPr>
            </w:pPr>
          </w:p>
        </w:tc>
      </w:tr>
      <w:tr w:rsidR="00774235" w:rsidRPr="008734AC" w14:paraId="0471B6F3" w14:textId="77777777" w:rsidTr="00C01273">
        <w:trPr>
          <w:cantSplit/>
        </w:trPr>
        <w:tc>
          <w:tcPr>
            <w:tcW w:w="8359" w:type="dxa"/>
          </w:tcPr>
          <w:p w14:paraId="052C3C79" w14:textId="7FE67DC8" w:rsidR="00774235" w:rsidRPr="008734AC" w:rsidRDefault="004447AB" w:rsidP="005029AD">
            <w:pPr>
              <w:pStyle w:val="ListParagraph"/>
              <w:numPr>
                <w:ilvl w:val="0"/>
                <w:numId w:val="2"/>
              </w:numPr>
              <w:spacing w:after="120"/>
              <w:rPr>
                <w:lang w:val="fr-CA"/>
              </w:rPr>
            </w:pPr>
            <w:r w:rsidRPr="004447AB">
              <w:rPr>
                <w:lang w:val="fr-CA"/>
              </w:rPr>
              <w:t xml:space="preserve">Si le superviseur principal juge que le travail du </w:t>
            </w:r>
            <w:r>
              <w:rPr>
                <w:lang w:val="fr-CA"/>
              </w:rPr>
              <w:t>chercheur</w:t>
            </w:r>
            <w:r w:rsidRPr="004447AB">
              <w:rPr>
                <w:lang w:val="fr-CA"/>
              </w:rPr>
              <w:t xml:space="preserve"> n'est pas satisfaisant, le superviseur principal doit en informer le </w:t>
            </w:r>
            <w:r>
              <w:rPr>
                <w:lang w:val="fr-CA"/>
              </w:rPr>
              <w:t>chercheur</w:t>
            </w:r>
            <w:r w:rsidRPr="004447AB">
              <w:rPr>
                <w:lang w:val="fr-CA"/>
              </w:rPr>
              <w:t xml:space="preserve"> par écrit. Si les progrès continuent à être insatisfaisants, le superviseur peut recommander à l'ACTRM de retirer la bourse au chercheur</w:t>
            </w:r>
            <w:r w:rsidR="00774235" w:rsidRPr="008734AC">
              <w:rPr>
                <w:lang w:val="fr-CA"/>
              </w:rPr>
              <w:t>.</w:t>
            </w:r>
          </w:p>
        </w:tc>
        <w:tc>
          <w:tcPr>
            <w:tcW w:w="1134" w:type="dxa"/>
          </w:tcPr>
          <w:p w14:paraId="0D189DFD" w14:textId="77777777" w:rsidR="00774235" w:rsidRPr="008734AC" w:rsidRDefault="00774235" w:rsidP="002A58AE">
            <w:pPr>
              <w:rPr>
                <w:lang w:val="fr-CA"/>
              </w:rPr>
            </w:pPr>
          </w:p>
        </w:tc>
      </w:tr>
      <w:tr w:rsidR="00774235" w:rsidRPr="008734AC" w14:paraId="2B558072" w14:textId="77777777" w:rsidTr="00C01273">
        <w:trPr>
          <w:cantSplit/>
        </w:trPr>
        <w:tc>
          <w:tcPr>
            <w:tcW w:w="8359" w:type="dxa"/>
          </w:tcPr>
          <w:p w14:paraId="56DD1058" w14:textId="317F61D4" w:rsidR="00774235" w:rsidRPr="008734AC" w:rsidRDefault="004447AB" w:rsidP="005029AD">
            <w:pPr>
              <w:pStyle w:val="ListParagraph"/>
              <w:numPr>
                <w:ilvl w:val="0"/>
                <w:numId w:val="2"/>
              </w:numPr>
              <w:spacing w:after="120"/>
              <w:rPr>
                <w:lang w:val="fr-CA"/>
              </w:rPr>
            </w:pPr>
            <w:r w:rsidRPr="004447AB">
              <w:rPr>
                <w:lang w:val="fr-CA"/>
              </w:rPr>
              <w:t xml:space="preserve">Le </w:t>
            </w:r>
            <w:r>
              <w:rPr>
                <w:lang w:val="fr-CA"/>
              </w:rPr>
              <w:t>chercheur</w:t>
            </w:r>
            <w:r w:rsidRPr="004447AB">
              <w:rPr>
                <w:lang w:val="fr-CA"/>
              </w:rPr>
              <w:t xml:space="preserve"> et le superviseur principal doivent se mettre d'accord sur la paternité de toute publication des résultats du travail de recherche. Il s'agit notamment de déterminer si le ou les superviseurs doivent être coauteurs et dans quelles circonstances (par exemple, si le chercheur ne publie pas ses travaux) les superviseurs peuvent publier une partie des travaux, le chercheur étant le coauteur en collaboration avec l'ACTRM</w:t>
            </w:r>
            <w:r w:rsidR="00774235" w:rsidRPr="008734AC">
              <w:rPr>
                <w:lang w:val="fr-CA"/>
              </w:rPr>
              <w:t>.</w:t>
            </w:r>
          </w:p>
        </w:tc>
        <w:tc>
          <w:tcPr>
            <w:tcW w:w="1134" w:type="dxa"/>
          </w:tcPr>
          <w:p w14:paraId="79C8E711" w14:textId="77777777" w:rsidR="00774235" w:rsidRPr="008734AC" w:rsidRDefault="00774235" w:rsidP="002A58AE">
            <w:pPr>
              <w:rPr>
                <w:lang w:val="fr-CA"/>
              </w:rPr>
            </w:pPr>
          </w:p>
        </w:tc>
      </w:tr>
    </w:tbl>
    <w:p w14:paraId="3328209F" w14:textId="6459BAA1" w:rsidR="002A58AE" w:rsidRPr="008734AC" w:rsidRDefault="00774235" w:rsidP="00B4072A">
      <w:pPr>
        <w:spacing w:after="120"/>
        <w:rPr>
          <w:i/>
          <w:iCs/>
          <w:lang w:val="fr-CA"/>
        </w:rPr>
      </w:pPr>
      <w:r w:rsidRPr="008734AC">
        <w:rPr>
          <w:i/>
          <w:iCs/>
          <w:lang w:val="fr-CA"/>
        </w:rPr>
        <w:t>*</w:t>
      </w:r>
      <w:r w:rsidR="004447AB" w:rsidRPr="004447AB">
        <w:rPr>
          <w:i/>
          <w:iCs/>
          <w:lang w:val="fr-CA"/>
        </w:rPr>
        <w:t>Ajouter des lignes et des descriptions au tableau si des éléments d'entente supplémentaires ont été déterminés</w:t>
      </w:r>
      <w:r w:rsidRPr="008734AC">
        <w:rPr>
          <w:i/>
          <w:iCs/>
          <w:lang w:val="fr-CA"/>
        </w:rPr>
        <w:t>.</w:t>
      </w:r>
    </w:p>
    <w:p w14:paraId="08340D5C" w14:textId="77777777" w:rsidR="002A58AE" w:rsidRPr="008734AC" w:rsidRDefault="002A58AE" w:rsidP="00B4072A">
      <w:pPr>
        <w:spacing w:after="120"/>
        <w:rPr>
          <w:lang w:val="fr-CA"/>
        </w:rPr>
      </w:pPr>
    </w:p>
    <w:p w14:paraId="09907CCB" w14:textId="4AF4904B" w:rsidR="002A58AE" w:rsidRPr="008734AC" w:rsidRDefault="004447AB" w:rsidP="00B4072A">
      <w:pPr>
        <w:spacing w:after="120"/>
        <w:rPr>
          <w:lang w:val="fr-CA"/>
        </w:rPr>
      </w:pPr>
      <w:r w:rsidRPr="004447AB">
        <w:rPr>
          <w:lang w:val="fr-CA"/>
        </w:rPr>
        <w:t xml:space="preserve">Cette entente doit être signée par le superviseur principal et le chercheur boursier. Des copies de ce document doivent être fournies à chaque personne ainsi qu'à l'ACTRM. Une copie doit être conservée dans le bureau local du </w:t>
      </w:r>
      <w:r>
        <w:rPr>
          <w:lang w:val="fr-CA"/>
        </w:rPr>
        <w:t>département</w:t>
      </w:r>
      <w:r w:rsidRPr="004447AB">
        <w:rPr>
          <w:lang w:val="fr-CA"/>
        </w:rPr>
        <w:t xml:space="preserve"> ou selon les exigences de l'organisme respectif.</w:t>
      </w:r>
    </w:p>
    <w:p w14:paraId="2EEA9A63" w14:textId="4487F85E" w:rsidR="00774235" w:rsidRPr="008734AC" w:rsidRDefault="00774235" w:rsidP="00B4072A">
      <w:pPr>
        <w:spacing w:after="120"/>
        <w:rPr>
          <w:lang w:val="fr-CA"/>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69"/>
      </w:tblGrid>
      <w:tr w:rsidR="00774235" w:rsidRPr="008734AC" w14:paraId="5BDD990F" w14:textId="77777777" w:rsidTr="003665F3">
        <w:tc>
          <w:tcPr>
            <w:tcW w:w="5387" w:type="dxa"/>
            <w:tcBorders>
              <w:top w:val="single" w:sz="4" w:space="0" w:color="auto"/>
            </w:tcBorders>
          </w:tcPr>
          <w:p w14:paraId="00D50397" w14:textId="461F397D" w:rsidR="00774235" w:rsidRPr="008734AC" w:rsidRDefault="00774235" w:rsidP="00774235">
            <w:pPr>
              <w:rPr>
                <w:lang w:val="fr-CA"/>
              </w:rPr>
            </w:pPr>
            <w:r w:rsidRPr="008734AC">
              <w:rPr>
                <w:lang w:val="fr-CA"/>
              </w:rPr>
              <w:t>Signature</w:t>
            </w:r>
            <w:r w:rsidR="00A15A24" w:rsidRPr="008734AC">
              <w:rPr>
                <w:lang w:val="fr-CA"/>
              </w:rPr>
              <w:t>,</w:t>
            </w:r>
            <w:r w:rsidRPr="008734AC">
              <w:rPr>
                <w:lang w:val="fr-CA"/>
              </w:rPr>
              <w:t xml:space="preserve"> </w:t>
            </w:r>
            <w:r w:rsidR="004447AB">
              <w:rPr>
                <w:lang w:val="fr-CA"/>
              </w:rPr>
              <w:t>chercheur boursier</w:t>
            </w:r>
          </w:p>
        </w:tc>
        <w:tc>
          <w:tcPr>
            <w:tcW w:w="3969" w:type="dxa"/>
            <w:tcBorders>
              <w:top w:val="single" w:sz="4" w:space="0" w:color="auto"/>
            </w:tcBorders>
          </w:tcPr>
          <w:p w14:paraId="06F764AB" w14:textId="133B30EF" w:rsidR="00774235" w:rsidRPr="008734AC" w:rsidRDefault="00774235" w:rsidP="00774235">
            <w:pPr>
              <w:rPr>
                <w:lang w:val="fr-CA"/>
              </w:rPr>
            </w:pPr>
            <w:r w:rsidRPr="008734AC">
              <w:rPr>
                <w:lang w:val="fr-CA"/>
              </w:rPr>
              <w:t>Date</w:t>
            </w:r>
          </w:p>
        </w:tc>
      </w:tr>
      <w:tr w:rsidR="00774235" w:rsidRPr="008734AC" w14:paraId="3AEE5089" w14:textId="77777777" w:rsidTr="003665F3">
        <w:tc>
          <w:tcPr>
            <w:tcW w:w="5387" w:type="dxa"/>
            <w:tcBorders>
              <w:bottom w:val="single" w:sz="4" w:space="0" w:color="auto"/>
            </w:tcBorders>
          </w:tcPr>
          <w:p w14:paraId="07FA7549" w14:textId="77777777" w:rsidR="00774235" w:rsidRPr="008734AC" w:rsidRDefault="00774235" w:rsidP="00774235">
            <w:pPr>
              <w:rPr>
                <w:lang w:val="fr-CA"/>
              </w:rPr>
            </w:pPr>
          </w:p>
          <w:p w14:paraId="5F45CED8" w14:textId="428330EB" w:rsidR="00774235" w:rsidRPr="008734AC" w:rsidRDefault="00774235" w:rsidP="00774235">
            <w:pPr>
              <w:rPr>
                <w:lang w:val="fr-CA"/>
              </w:rPr>
            </w:pPr>
          </w:p>
        </w:tc>
        <w:tc>
          <w:tcPr>
            <w:tcW w:w="3969" w:type="dxa"/>
            <w:tcBorders>
              <w:bottom w:val="single" w:sz="4" w:space="0" w:color="auto"/>
            </w:tcBorders>
          </w:tcPr>
          <w:p w14:paraId="141D1654" w14:textId="77777777" w:rsidR="00774235" w:rsidRPr="008734AC" w:rsidRDefault="00774235" w:rsidP="00774235">
            <w:pPr>
              <w:rPr>
                <w:lang w:val="fr-CA"/>
              </w:rPr>
            </w:pPr>
          </w:p>
        </w:tc>
      </w:tr>
      <w:tr w:rsidR="00774235" w:rsidRPr="008734AC" w14:paraId="5B68CAAD" w14:textId="77777777" w:rsidTr="003665F3">
        <w:tc>
          <w:tcPr>
            <w:tcW w:w="5387" w:type="dxa"/>
            <w:tcBorders>
              <w:top w:val="single" w:sz="4" w:space="0" w:color="auto"/>
            </w:tcBorders>
          </w:tcPr>
          <w:p w14:paraId="63945E33" w14:textId="68AF3A91" w:rsidR="00774235" w:rsidRPr="008734AC" w:rsidRDefault="00774235" w:rsidP="00774235">
            <w:pPr>
              <w:rPr>
                <w:lang w:val="fr-CA"/>
              </w:rPr>
            </w:pPr>
            <w:r w:rsidRPr="008734AC">
              <w:rPr>
                <w:lang w:val="fr-CA"/>
              </w:rPr>
              <w:t>Signature</w:t>
            </w:r>
            <w:r w:rsidR="00A15A24" w:rsidRPr="008734AC">
              <w:rPr>
                <w:lang w:val="fr-CA"/>
              </w:rPr>
              <w:t>,</w:t>
            </w:r>
            <w:r w:rsidRPr="008734AC">
              <w:rPr>
                <w:lang w:val="fr-CA"/>
              </w:rPr>
              <w:t xml:space="preserve"> </w:t>
            </w:r>
            <w:r w:rsidR="004447AB">
              <w:rPr>
                <w:lang w:val="fr-CA"/>
              </w:rPr>
              <w:t>superviseur principal</w:t>
            </w:r>
          </w:p>
        </w:tc>
        <w:tc>
          <w:tcPr>
            <w:tcW w:w="3969" w:type="dxa"/>
            <w:tcBorders>
              <w:top w:val="single" w:sz="4" w:space="0" w:color="auto"/>
            </w:tcBorders>
          </w:tcPr>
          <w:p w14:paraId="4DEEC0D7" w14:textId="78E255CC" w:rsidR="00774235" w:rsidRPr="008734AC" w:rsidRDefault="00774235" w:rsidP="00774235">
            <w:pPr>
              <w:rPr>
                <w:lang w:val="fr-CA"/>
              </w:rPr>
            </w:pPr>
            <w:r w:rsidRPr="008734AC">
              <w:rPr>
                <w:lang w:val="fr-CA"/>
              </w:rPr>
              <w:t>Date</w:t>
            </w:r>
          </w:p>
        </w:tc>
      </w:tr>
    </w:tbl>
    <w:p w14:paraId="741CB3D8" w14:textId="77777777" w:rsidR="00774235" w:rsidRPr="008734AC" w:rsidRDefault="00774235" w:rsidP="000513C7">
      <w:pPr>
        <w:rPr>
          <w:lang w:val="fr-CA"/>
        </w:rPr>
      </w:pPr>
    </w:p>
    <w:sectPr w:rsidR="00774235" w:rsidRPr="008734AC" w:rsidSect="007D7069">
      <w:headerReference w:type="default" r:id="rId10"/>
      <w:footerReference w:type="default" r:id="rId11"/>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74F1" w14:textId="77777777" w:rsidR="00511F6F" w:rsidRDefault="00511F6F" w:rsidP="00774235">
      <w:pPr>
        <w:spacing w:after="0" w:line="240" w:lineRule="auto"/>
      </w:pPr>
      <w:r>
        <w:separator/>
      </w:r>
    </w:p>
  </w:endnote>
  <w:endnote w:type="continuationSeparator" w:id="0">
    <w:p w14:paraId="2EAC7FEB" w14:textId="77777777" w:rsidR="00511F6F" w:rsidRDefault="00511F6F" w:rsidP="0077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143335"/>
      <w:docPartObj>
        <w:docPartGallery w:val="Page Numbers (Bottom of Page)"/>
        <w:docPartUnique/>
      </w:docPartObj>
    </w:sdtPr>
    <w:sdtEndPr>
      <w:rPr>
        <w:color w:val="7F7F7F" w:themeColor="background1" w:themeShade="7F"/>
        <w:spacing w:val="60"/>
      </w:rPr>
    </w:sdtEndPr>
    <w:sdtContent>
      <w:p w14:paraId="3DE3F922" w14:textId="466A2AB7" w:rsidR="00774235" w:rsidRDefault="0077423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BFC330E" w14:textId="77777777" w:rsidR="00774235" w:rsidRDefault="0077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E2E4" w14:textId="77777777" w:rsidR="00511F6F" w:rsidRDefault="00511F6F" w:rsidP="00774235">
      <w:pPr>
        <w:spacing w:after="0" w:line="240" w:lineRule="auto"/>
      </w:pPr>
      <w:r>
        <w:separator/>
      </w:r>
    </w:p>
  </w:footnote>
  <w:footnote w:type="continuationSeparator" w:id="0">
    <w:p w14:paraId="28F7CFEC" w14:textId="77777777" w:rsidR="00511F6F" w:rsidRDefault="00511F6F" w:rsidP="00774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5DE9" w14:textId="3E2EA99E" w:rsidR="00774235" w:rsidRDefault="00C1028F" w:rsidP="00774235">
    <w:pPr>
      <w:pStyle w:val="Header"/>
      <w:jc w:val="center"/>
    </w:pPr>
    <w:r>
      <w:rPr>
        <w:noProof/>
      </w:rPr>
      <w:drawing>
        <wp:inline distT="0" distB="0" distL="0" distR="0" wp14:anchorId="38C67559" wp14:editId="74FDF359">
          <wp:extent cx="3154841" cy="701040"/>
          <wp:effectExtent l="0" t="0" r="762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6139" cy="723550"/>
                  </a:xfrm>
                  <a:prstGeom prst="rect">
                    <a:avLst/>
                  </a:prstGeom>
                  <a:noFill/>
                  <a:ln>
                    <a:noFill/>
                  </a:ln>
                </pic:spPr>
              </pic:pic>
            </a:graphicData>
          </a:graphic>
        </wp:inline>
      </w:drawing>
    </w:r>
  </w:p>
  <w:p w14:paraId="18D6F1B2" w14:textId="77777777" w:rsidR="007D7069" w:rsidRDefault="007D7069" w:rsidP="007742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0930"/>
    <w:multiLevelType w:val="hybridMultilevel"/>
    <w:tmpl w:val="3DA688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FA7688"/>
    <w:multiLevelType w:val="hybridMultilevel"/>
    <w:tmpl w:val="3A589B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057008"/>
    <w:multiLevelType w:val="hybridMultilevel"/>
    <w:tmpl w:val="50927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7A261A4"/>
    <w:multiLevelType w:val="hybridMultilevel"/>
    <w:tmpl w:val="519E8B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0817E5D"/>
    <w:multiLevelType w:val="hybridMultilevel"/>
    <w:tmpl w:val="3B8E18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7803C18"/>
    <w:multiLevelType w:val="hybridMultilevel"/>
    <w:tmpl w:val="24BEF1A4"/>
    <w:lvl w:ilvl="0" w:tplc="1009000F">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MjI3NLQ0NTc0NjVX0lEKTi0uzszPAykwrgUAAxFrsywAAAA="/>
  </w:docVars>
  <w:rsids>
    <w:rsidRoot w:val="002A58AE"/>
    <w:rsid w:val="0001111C"/>
    <w:rsid w:val="00017495"/>
    <w:rsid w:val="000209FE"/>
    <w:rsid w:val="000225A8"/>
    <w:rsid w:val="000356AE"/>
    <w:rsid w:val="00043421"/>
    <w:rsid w:val="000513C7"/>
    <w:rsid w:val="000A6F80"/>
    <w:rsid w:val="000B5583"/>
    <w:rsid w:val="000D27B6"/>
    <w:rsid w:val="000F6C59"/>
    <w:rsid w:val="001314E7"/>
    <w:rsid w:val="00132E68"/>
    <w:rsid w:val="001377EC"/>
    <w:rsid w:val="00141560"/>
    <w:rsid w:val="0014642F"/>
    <w:rsid w:val="00152203"/>
    <w:rsid w:val="00192A0A"/>
    <w:rsid w:val="001940A2"/>
    <w:rsid w:val="00196179"/>
    <w:rsid w:val="001A667B"/>
    <w:rsid w:val="001B0FD0"/>
    <w:rsid w:val="001D513A"/>
    <w:rsid w:val="001D5A9D"/>
    <w:rsid w:val="001D7097"/>
    <w:rsid w:val="001E69D1"/>
    <w:rsid w:val="00201589"/>
    <w:rsid w:val="00214E76"/>
    <w:rsid w:val="0021795D"/>
    <w:rsid w:val="002301CD"/>
    <w:rsid w:val="0027434B"/>
    <w:rsid w:val="002A58AE"/>
    <w:rsid w:val="002D2216"/>
    <w:rsid w:val="003665F3"/>
    <w:rsid w:val="003A5659"/>
    <w:rsid w:val="003D3FE5"/>
    <w:rsid w:val="003E0E07"/>
    <w:rsid w:val="00425F21"/>
    <w:rsid w:val="004447AB"/>
    <w:rsid w:val="004C6143"/>
    <w:rsid w:val="004D2EF1"/>
    <w:rsid w:val="004F0AA3"/>
    <w:rsid w:val="005029AD"/>
    <w:rsid w:val="00510332"/>
    <w:rsid w:val="005116EA"/>
    <w:rsid w:val="00511F6F"/>
    <w:rsid w:val="0053011C"/>
    <w:rsid w:val="0055715F"/>
    <w:rsid w:val="00614648"/>
    <w:rsid w:val="00641461"/>
    <w:rsid w:val="00653937"/>
    <w:rsid w:val="00691B67"/>
    <w:rsid w:val="006B643E"/>
    <w:rsid w:val="006C024F"/>
    <w:rsid w:val="006D2E58"/>
    <w:rsid w:val="006F1F25"/>
    <w:rsid w:val="007413DD"/>
    <w:rsid w:val="007547F8"/>
    <w:rsid w:val="00767B8D"/>
    <w:rsid w:val="0077014F"/>
    <w:rsid w:val="00774235"/>
    <w:rsid w:val="007810C9"/>
    <w:rsid w:val="00785C04"/>
    <w:rsid w:val="007868C0"/>
    <w:rsid w:val="0079148E"/>
    <w:rsid w:val="007A24C0"/>
    <w:rsid w:val="007D38D4"/>
    <w:rsid w:val="007D7069"/>
    <w:rsid w:val="007D7BA6"/>
    <w:rsid w:val="00826C6D"/>
    <w:rsid w:val="00835BE2"/>
    <w:rsid w:val="00862FE5"/>
    <w:rsid w:val="008734AC"/>
    <w:rsid w:val="008B3B8B"/>
    <w:rsid w:val="008E2103"/>
    <w:rsid w:val="008F5692"/>
    <w:rsid w:val="00904EC3"/>
    <w:rsid w:val="00906C3D"/>
    <w:rsid w:val="00952934"/>
    <w:rsid w:val="00976BD2"/>
    <w:rsid w:val="009E0D46"/>
    <w:rsid w:val="009E26D6"/>
    <w:rsid w:val="00A05D4D"/>
    <w:rsid w:val="00A15A24"/>
    <w:rsid w:val="00A46CD3"/>
    <w:rsid w:val="00A61170"/>
    <w:rsid w:val="00A655E5"/>
    <w:rsid w:val="00A756E8"/>
    <w:rsid w:val="00A8692A"/>
    <w:rsid w:val="00AD45CC"/>
    <w:rsid w:val="00AF1E54"/>
    <w:rsid w:val="00B10420"/>
    <w:rsid w:val="00B13314"/>
    <w:rsid w:val="00B14554"/>
    <w:rsid w:val="00B4072A"/>
    <w:rsid w:val="00B67E70"/>
    <w:rsid w:val="00B732F7"/>
    <w:rsid w:val="00B76952"/>
    <w:rsid w:val="00BB60FA"/>
    <w:rsid w:val="00BC701F"/>
    <w:rsid w:val="00C0099A"/>
    <w:rsid w:val="00C01273"/>
    <w:rsid w:val="00C1028F"/>
    <w:rsid w:val="00C60D11"/>
    <w:rsid w:val="00C856C9"/>
    <w:rsid w:val="00CE2F2B"/>
    <w:rsid w:val="00D34809"/>
    <w:rsid w:val="00D53ABC"/>
    <w:rsid w:val="00D8600E"/>
    <w:rsid w:val="00DA410E"/>
    <w:rsid w:val="00DD2C35"/>
    <w:rsid w:val="00E2470B"/>
    <w:rsid w:val="00E53703"/>
    <w:rsid w:val="00EB77BF"/>
    <w:rsid w:val="00EC2985"/>
    <w:rsid w:val="00EE4765"/>
    <w:rsid w:val="00F34EDA"/>
    <w:rsid w:val="00F419AF"/>
    <w:rsid w:val="00F964EF"/>
    <w:rsid w:val="00FC77C9"/>
    <w:rsid w:val="00FE4F8F"/>
    <w:rsid w:val="0A25E3B5"/>
    <w:rsid w:val="0E27D0C1"/>
    <w:rsid w:val="1ED4C722"/>
    <w:rsid w:val="201A0724"/>
    <w:rsid w:val="2F8D0508"/>
    <w:rsid w:val="32BB467C"/>
    <w:rsid w:val="391ABEF1"/>
    <w:rsid w:val="3932338E"/>
    <w:rsid w:val="656C4148"/>
    <w:rsid w:val="7CB6A5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447C8"/>
  <w15:chartTrackingRefBased/>
  <w15:docId w15:val="{0E43BC42-46E7-4D6C-AE8C-E1A774FF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58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8A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A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8AE"/>
    <w:pPr>
      <w:ind w:left="720"/>
      <w:contextualSpacing/>
    </w:pPr>
  </w:style>
  <w:style w:type="paragraph" w:styleId="Header">
    <w:name w:val="header"/>
    <w:basedOn w:val="Normal"/>
    <w:link w:val="HeaderChar"/>
    <w:uiPriority w:val="99"/>
    <w:unhideWhenUsed/>
    <w:rsid w:val="00774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235"/>
  </w:style>
  <w:style w:type="paragraph" w:styleId="Footer">
    <w:name w:val="footer"/>
    <w:basedOn w:val="Normal"/>
    <w:link w:val="FooterChar"/>
    <w:uiPriority w:val="99"/>
    <w:unhideWhenUsed/>
    <w:rsid w:val="00774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235"/>
  </w:style>
  <w:style w:type="character" w:styleId="CommentReference">
    <w:name w:val="annotation reference"/>
    <w:basedOn w:val="DefaultParagraphFont"/>
    <w:uiPriority w:val="99"/>
    <w:semiHidden/>
    <w:unhideWhenUsed/>
    <w:rsid w:val="004447AB"/>
    <w:rPr>
      <w:sz w:val="16"/>
      <w:szCs w:val="16"/>
    </w:rPr>
  </w:style>
  <w:style w:type="paragraph" w:styleId="CommentText">
    <w:name w:val="annotation text"/>
    <w:basedOn w:val="Normal"/>
    <w:link w:val="CommentTextChar"/>
    <w:uiPriority w:val="99"/>
    <w:semiHidden/>
    <w:unhideWhenUsed/>
    <w:rsid w:val="004447AB"/>
    <w:pPr>
      <w:spacing w:line="240" w:lineRule="auto"/>
    </w:pPr>
    <w:rPr>
      <w:sz w:val="20"/>
      <w:szCs w:val="20"/>
    </w:rPr>
  </w:style>
  <w:style w:type="character" w:customStyle="1" w:styleId="CommentTextChar">
    <w:name w:val="Comment Text Char"/>
    <w:basedOn w:val="DefaultParagraphFont"/>
    <w:link w:val="CommentText"/>
    <w:uiPriority w:val="99"/>
    <w:semiHidden/>
    <w:rsid w:val="004447AB"/>
    <w:rPr>
      <w:sz w:val="20"/>
      <w:szCs w:val="20"/>
    </w:rPr>
  </w:style>
  <w:style w:type="paragraph" w:styleId="CommentSubject">
    <w:name w:val="annotation subject"/>
    <w:basedOn w:val="CommentText"/>
    <w:next w:val="CommentText"/>
    <w:link w:val="CommentSubjectChar"/>
    <w:uiPriority w:val="99"/>
    <w:semiHidden/>
    <w:unhideWhenUsed/>
    <w:rsid w:val="004447AB"/>
    <w:rPr>
      <w:b/>
      <w:bCs/>
    </w:rPr>
  </w:style>
  <w:style w:type="character" w:customStyle="1" w:styleId="CommentSubjectChar">
    <w:name w:val="Comment Subject Char"/>
    <w:basedOn w:val="CommentTextChar"/>
    <w:link w:val="CommentSubject"/>
    <w:uiPriority w:val="99"/>
    <w:semiHidden/>
    <w:rsid w:val="004447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61F44C071D24185BCEAF8BC9598E0" ma:contentTypeVersion="13" ma:contentTypeDescription="Create a new document." ma:contentTypeScope="" ma:versionID="ad6040d47cc912e00f9a5f44e1a4bd8e">
  <xsd:schema xmlns:xsd="http://www.w3.org/2001/XMLSchema" xmlns:xs="http://www.w3.org/2001/XMLSchema" xmlns:p="http://schemas.microsoft.com/office/2006/metadata/properties" xmlns:ns2="20070fb8-f305-4a35-a18e-b55b30c2c42c" xmlns:ns3="3795c7ef-97f0-4975-957f-a6a3f166dcf5" targetNamespace="http://schemas.microsoft.com/office/2006/metadata/properties" ma:root="true" ma:fieldsID="ae3ca533a1b5615af39a05ed56e9d54e" ns2:_="" ns3:_="">
    <xsd:import namespace="20070fb8-f305-4a35-a18e-b55b30c2c42c"/>
    <xsd:import namespace="3795c7ef-97f0-4975-957f-a6a3f166dc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70fb8-f305-4a35-a18e-b55b30c2c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95c7ef-97f0-4975-957f-a6a3f166dc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34317-9FC2-4C13-8958-D1397734286F}">
  <ds:schemaRefs>
    <ds:schemaRef ds:uri="http://schemas.microsoft.com/sharepoint/v3/contenttype/forms"/>
  </ds:schemaRefs>
</ds:datastoreItem>
</file>

<file path=customXml/itemProps2.xml><?xml version="1.0" encoding="utf-8"?>
<ds:datastoreItem xmlns:ds="http://schemas.openxmlformats.org/officeDocument/2006/customXml" ds:itemID="{BCDC7CBE-3E81-47DD-A955-E85FB0F1C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70fb8-f305-4a35-a18e-b55b30c2c42c"/>
    <ds:schemaRef ds:uri="3795c7ef-97f0-4975-957f-a6a3f166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9C30D-52C6-4725-BC63-BF44CEC8A5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1146</Words>
  <Characters>6914</Characters>
  <Application>Microsoft Office Word</Application>
  <DocSecurity>0</DocSecurity>
  <Lines>141</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Zychla</dc:creator>
  <cp:keywords/>
  <dc:description/>
  <cp:lastModifiedBy>Phyllis Williams</cp:lastModifiedBy>
  <cp:revision>3</cp:revision>
  <dcterms:created xsi:type="dcterms:W3CDTF">2021-08-28T21:42:00Z</dcterms:created>
  <dcterms:modified xsi:type="dcterms:W3CDTF">2021-09-01T14:22:00Z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0x0101005B661F44C071D24185BCEAF8BC9598E0</vt:lpwstr>
  </property>
</Properties>
</file>