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bookmarkStart w:id="0" w:name="_GoBack"/>
      <w:bookmarkEnd w:id="0"/>
    </w:p>
    <w:p w:rsidR="002E6F17" w:rsidRDefault="002E6F17" w:rsidP="002E6F17">
      <w:pPr>
        <w:jc w:val="center"/>
        <w:rPr>
          <w:b/>
          <w:sz w:val="24"/>
        </w:rPr>
      </w:pPr>
    </w:p>
    <w:p w:rsidR="002E6F17" w:rsidRPr="002E6F17" w:rsidRDefault="002E6F17" w:rsidP="002E6F17">
      <w:pPr>
        <w:jc w:val="center"/>
        <w:rPr>
          <w:b/>
          <w:sz w:val="24"/>
        </w:rPr>
      </w:pPr>
      <w:r>
        <w:rPr>
          <w:b/>
          <w:sz w:val="24"/>
        </w:rPr>
        <w:t>2015</w:t>
      </w:r>
      <w:r w:rsidRPr="002E6F17">
        <w:rPr>
          <w:b/>
          <w:sz w:val="24"/>
        </w:rPr>
        <w:t xml:space="preserve"> CAMRT Research Grant Program Final Report</w:t>
      </w:r>
    </w:p>
    <w:p w:rsidR="002E6F17" w:rsidRPr="002E6F17" w:rsidRDefault="002E6F17" w:rsidP="002E6F17">
      <w:pPr>
        <w:jc w:val="center"/>
        <w:rPr>
          <w:b/>
          <w:sz w:val="24"/>
        </w:rPr>
      </w:pPr>
    </w:p>
    <w:p w:rsidR="002E6F17" w:rsidRPr="002E6F17" w:rsidRDefault="002E6F17" w:rsidP="002E6F17">
      <w:pPr>
        <w:jc w:val="center"/>
        <w:rPr>
          <w:b/>
          <w:sz w:val="24"/>
        </w:rPr>
      </w:pPr>
      <w:r>
        <w:rPr>
          <w:b/>
          <w:sz w:val="24"/>
        </w:rPr>
        <w:t>Colleen Dickie</w:t>
      </w:r>
    </w:p>
    <w:p w:rsidR="002E6F17" w:rsidRPr="002E6F17" w:rsidRDefault="002E6F17" w:rsidP="002E6F17">
      <w:pPr>
        <w:jc w:val="center"/>
        <w:rPr>
          <w:b/>
          <w:sz w:val="24"/>
        </w:rPr>
      </w:pPr>
      <w:r>
        <w:rPr>
          <w:b/>
          <w:sz w:val="24"/>
        </w:rPr>
        <w:t>October 24, 2016</w:t>
      </w: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2E6F17" w:rsidRDefault="002E6F17">
      <w:pPr>
        <w:rPr>
          <w:b/>
          <w:sz w:val="24"/>
        </w:rPr>
      </w:pPr>
    </w:p>
    <w:p w:rsidR="00124176" w:rsidRPr="00F80E05" w:rsidRDefault="00785CA0">
      <w:pPr>
        <w:rPr>
          <w:b/>
        </w:rPr>
      </w:pPr>
      <w:r w:rsidRPr="00983125">
        <w:rPr>
          <w:b/>
          <w:sz w:val="24"/>
        </w:rPr>
        <w:lastRenderedPageBreak/>
        <w:t>Sarcoma Mobile Learning Module CAMRT Grant Summary</w:t>
      </w:r>
    </w:p>
    <w:p w:rsidR="00785CA0" w:rsidRDefault="005633B6">
      <w:r>
        <w:t>Progress report</w:t>
      </w:r>
      <w:r w:rsidR="00F80E05">
        <w:t>:</w:t>
      </w:r>
    </w:p>
    <w:p w:rsidR="00BB5A4F" w:rsidRPr="00F80E05" w:rsidRDefault="00BB5A4F" w:rsidP="00BB5A4F">
      <w:pPr>
        <w:spacing w:line="480" w:lineRule="auto"/>
        <w:jc w:val="both"/>
        <w:rPr>
          <w:rFonts w:cstheme="minorHAnsi"/>
        </w:rPr>
      </w:pPr>
      <w:r w:rsidRPr="00F80E05">
        <w:rPr>
          <w:rFonts w:cstheme="minorHAnsi"/>
        </w:rPr>
        <w:t xml:space="preserve">Soft tissue sarcomas (STS) are rare malignancies that account for approximately 1% of all adult cancer in North America. The rarity of these malignancies coupled with its diversity in presentation and subtypes pose a unique challenge in the standardization of evidence based management strategies and clinical guidelines. Moreover, institutions that specialize in the treatment of this rare disease are </w:t>
      </w:r>
      <w:r w:rsidR="007B3FA9" w:rsidRPr="00F80E05">
        <w:rPr>
          <w:rFonts w:cstheme="minorHAnsi"/>
        </w:rPr>
        <w:t>few,</w:t>
      </w:r>
      <w:r w:rsidRPr="00F80E05">
        <w:rPr>
          <w:rFonts w:cstheme="minorHAnsi"/>
        </w:rPr>
        <w:t xml:space="preserve"> and scattered throughout the world</w:t>
      </w:r>
      <w:r w:rsidR="00F80E05">
        <w:rPr>
          <w:rFonts w:cstheme="minorHAnsi"/>
        </w:rPr>
        <w:t>,</w:t>
      </w:r>
      <w:r w:rsidRPr="00F80E05">
        <w:rPr>
          <w:rFonts w:cstheme="minorHAnsi"/>
        </w:rPr>
        <w:t xml:space="preserve"> limiting effective and efficient collaboration. </w:t>
      </w:r>
    </w:p>
    <w:p w:rsidR="007B3FA9" w:rsidRPr="00F80E05" w:rsidRDefault="007B3FA9" w:rsidP="007B3FA9">
      <w:pPr>
        <w:spacing w:line="480" w:lineRule="auto"/>
        <w:ind w:firstLine="720"/>
        <w:jc w:val="both"/>
        <w:rPr>
          <w:rFonts w:cstheme="minorHAnsi"/>
        </w:rPr>
      </w:pPr>
      <w:r w:rsidRPr="00F80E05">
        <w:rPr>
          <w:rFonts w:cstheme="minorHAnsi"/>
        </w:rPr>
        <w:t>Recognizing the advantages of using an electronic platform for education, we have developed a mobile application based module specifically geared towards disseminating evidence-based clinical radiation therapy guidelines for the management of STS. This module is meant to be an easily assessable resource for the training of new radiation therapy hires, refreshing current staff, or educating other medical professionals in related fields. The purpose of this study was to assess knowledge acquisition and usability of the beta release of this mobile application with a radiotherapy student population.</w:t>
      </w:r>
    </w:p>
    <w:p w:rsidR="007B3FA9" w:rsidRPr="00F80E05" w:rsidRDefault="004772E0" w:rsidP="007B3FA9">
      <w:pPr>
        <w:spacing w:line="480" w:lineRule="auto"/>
        <w:ind w:firstLine="720"/>
        <w:jc w:val="both"/>
        <w:rPr>
          <w:rFonts w:cstheme="minorHAnsi"/>
        </w:rPr>
      </w:pPr>
      <w:r>
        <w:rPr>
          <w:rFonts w:cstheme="minorHAnsi"/>
        </w:rPr>
        <w:t xml:space="preserve">The beta version of the mobile learning app was released to </w:t>
      </w:r>
      <w:r w:rsidR="007B3FA9" w:rsidRPr="00F80E05">
        <w:rPr>
          <w:rFonts w:cstheme="minorHAnsi"/>
        </w:rPr>
        <w:t xml:space="preserve">28 first year trainees in a Medical Radiation Sciences Program specializing in radiation therapy at a University </w:t>
      </w:r>
      <w:r w:rsidR="00C03138">
        <w:rPr>
          <w:rFonts w:cstheme="minorHAnsi"/>
        </w:rPr>
        <w:t>level</w:t>
      </w:r>
      <w:r>
        <w:rPr>
          <w:rFonts w:cstheme="minorHAnsi"/>
        </w:rPr>
        <w:t>.</w:t>
      </w:r>
      <w:r w:rsidR="007B3FA9" w:rsidRPr="00F80E05">
        <w:rPr>
          <w:rFonts w:cstheme="minorHAnsi"/>
        </w:rPr>
        <w:t xml:space="preserve">  At the time of participation, </w:t>
      </w:r>
      <w:r w:rsidR="00C03138">
        <w:rPr>
          <w:rFonts w:cstheme="minorHAnsi"/>
        </w:rPr>
        <w:t>the students had</w:t>
      </w:r>
      <w:r w:rsidR="007B3FA9" w:rsidRPr="00F80E05">
        <w:rPr>
          <w:rFonts w:cstheme="minorHAnsi"/>
        </w:rPr>
        <w:t xml:space="preserve"> not received sarcoma specific training as part of their curriculum. 8 of the 28 students did not complete the module and were excluded from the analysis. </w:t>
      </w:r>
    </w:p>
    <w:p w:rsidR="007B3FA9" w:rsidRPr="00F80E05" w:rsidRDefault="007B3FA9" w:rsidP="007B3FA9">
      <w:pPr>
        <w:spacing w:line="480" w:lineRule="auto"/>
        <w:ind w:firstLine="720"/>
        <w:jc w:val="both"/>
        <w:rPr>
          <w:rFonts w:cstheme="minorHAnsi"/>
        </w:rPr>
      </w:pPr>
      <w:r w:rsidRPr="00F80E05">
        <w:rPr>
          <w:rFonts w:cstheme="minorHAnsi"/>
        </w:rPr>
        <w:t xml:space="preserve">The results of the </w:t>
      </w:r>
      <w:r w:rsidR="001D2FDD" w:rsidRPr="00F80E05">
        <w:rPr>
          <w:rFonts w:cstheme="minorHAnsi"/>
        </w:rPr>
        <w:t>beta version</w:t>
      </w:r>
      <w:r w:rsidRPr="00F80E05">
        <w:rPr>
          <w:rFonts w:cstheme="minorHAnsi"/>
        </w:rPr>
        <w:t xml:space="preserve"> release demonstrated that all participants showed an improvement between pre-and post-module evaluations</w:t>
      </w:r>
      <w:r w:rsidR="001A7E7E">
        <w:rPr>
          <w:rFonts w:cstheme="minorHAnsi"/>
        </w:rPr>
        <w:t xml:space="preserve"> in their knowledge of soft tissue sarcoma</w:t>
      </w:r>
      <w:r w:rsidRPr="00F80E05">
        <w:rPr>
          <w:rFonts w:cstheme="minorHAnsi"/>
        </w:rPr>
        <w:t>. The mean and median scores for the pre-and post-module evaluations were 50.0% vs. 80.4%, and 50.8% vs. 80.8% respectively. This difference in means is shown to be statistically significant (p &lt; 0.0001)</w:t>
      </w:r>
      <w:r w:rsidR="001D2FDD" w:rsidRPr="00F80E05">
        <w:rPr>
          <w:rFonts w:cstheme="minorHAnsi"/>
        </w:rPr>
        <w:t>.  The overall mean score for user experience was 4.0 out of 5 with “value to clinical knowledge” rated the highest (mean=4.27).</w:t>
      </w:r>
    </w:p>
    <w:p w:rsidR="001D2FDD" w:rsidRPr="00F80E05" w:rsidRDefault="001D2FDD" w:rsidP="007B3FA9">
      <w:pPr>
        <w:spacing w:line="480" w:lineRule="auto"/>
        <w:ind w:firstLine="720"/>
        <w:jc w:val="both"/>
        <w:rPr>
          <w:rFonts w:cstheme="minorHAnsi"/>
        </w:rPr>
      </w:pPr>
    </w:p>
    <w:p w:rsidR="001D2FDD" w:rsidRPr="00F80E05" w:rsidRDefault="001D2FDD" w:rsidP="007B3FA9">
      <w:pPr>
        <w:spacing w:line="480" w:lineRule="auto"/>
        <w:ind w:firstLine="720"/>
        <w:jc w:val="both"/>
        <w:rPr>
          <w:rFonts w:cstheme="minorHAnsi"/>
        </w:rPr>
      </w:pPr>
      <w:r w:rsidRPr="00F80E05">
        <w:rPr>
          <w:rFonts w:cstheme="minorHAnsi"/>
        </w:rPr>
        <w:t xml:space="preserve">The first </w:t>
      </w:r>
      <w:r w:rsidR="00F26C45" w:rsidRPr="00F80E05">
        <w:rPr>
          <w:rFonts w:cstheme="minorHAnsi"/>
        </w:rPr>
        <w:t xml:space="preserve">design </w:t>
      </w:r>
      <w:r w:rsidRPr="00F80E05">
        <w:rPr>
          <w:rFonts w:cstheme="minorHAnsi"/>
        </w:rPr>
        <w:t xml:space="preserve">iteration of this mobile </w:t>
      </w:r>
      <w:r w:rsidR="00F26C45" w:rsidRPr="00F80E05">
        <w:rPr>
          <w:rFonts w:cstheme="minorHAnsi"/>
        </w:rPr>
        <w:t xml:space="preserve">learning </w:t>
      </w:r>
      <w:r w:rsidRPr="00F80E05">
        <w:rPr>
          <w:rFonts w:cstheme="minorHAnsi"/>
        </w:rPr>
        <w:t>application has</w:t>
      </w:r>
      <w:r w:rsidR="001A7E7E">
        <w:rPr>
          <w:rFonts w:cstheme="minorHAnsi"/>
        </w:rPr>
        <w:t xml:space="preserve"> been effective at improving </w:t>
      </w:r>
      <w:r w:rsidR="001A7E7E" w:rsidRPr="00F80E05">
        <w:rPr>
          <w:rFonts w:cstheme="minorHAnsi"/>
        </w:rPr>
        <w:t>the</w:t>
      </w:r>
      <w:r w:rsidR="001A7E7E">
        <w:rPr>
          <w:rFonts w:cstheme="minorHAnsi"/>
        </w:rPr>
        <w:t xml:space="preserve"> knowledge and self-assessed competency of trainees. It has received overwhelmingly</w:t>
      </w:r>
      <w:r w:rsidRPr="00F80E05">
        <w:rPr>
          <w:rFonts w:cstheme="minorHAnsi"/>
        </w:rPr>
        <w:t xml:space="preserve"> positive user feedback.</w:t>
      </w:r>
      <w:r w:rsidR="00F26C45" w:rsidRPr="00F80E05">
        <w:rPr>
          <w:rFonts w:cstheme="minorHAnsi"/>
        </w:rPr>
        <w:t xml:space="preserve"> </w:t>
      </w:r>
      <w:r w:rsidR="001A7E7E">
        <w:rPr>
          <w:rFonts w:cstheme="minorHAnsi"/>
        </w:rPr>
        <w:t xml:space="preserve"> </w:t>
      </w:r>
      <w:r w:rsidR="00F26C45" w:rsidRPr="00F80E05">
        <w:rPr>
          <w:rFonts w:cstheme="minorHAnsi"/>
        </w:rPr>
        <w:t>The next design iteration will incorporate the</w:t>
      </w:r>
      <w:r w:rsidR="001A7E7E">
        <w:rPr>
          <w:rFonts w:cstheme="minorHAnsi"/>
        </w:rPr>
        <w:t xml:space="preserve"> changes suggested by</w:t>
      </w:r>
      <w:r w:rsidR="00F26C45" w:rsidRPr="00F80E05">
        <w:rPr>
          <w:rFonts w:cstheme="minorHAnsi"/>
        </w:rPr>
        <w:t xml:space="preserve"> student feedback and will be released to radiation therapy staff within the radiation medicine department at our institution.</w:t>
      </w:r>
    </w:p>
    <w:p w:rsidR="007B3FA9" w:rsidRDefault="007B3FA9" w:rsidP="007B3FA9">
      <w:pPr>
        <w:spacing w:line="480" w:lineRule="auto"/>
        <w:ind w:firstLine="720"/>
        <w:jc w:val="both"/>
        <w:rPr>
          <w:rFonts w:cstheme="minorHAnsi"/>
        </w:rPr>
      </w:pPr>
    </w:p>
    <w:p w:rsidR="007661CB" w:rsidRDefault="007661CB" w:rsidP="007B3FA9">
      <w:pPr>
        <w:spacing w:line="480" w:lineRule="auto"/>
        <w:ind w:firstLine="720"/>
        <w:jc w:val="both"/>
        <w:rPr>
          <w:rFonts w:cstheme="minorHAnsi"/>
        </w:rPr>
      </w:pPr>
      <w:r>
        <w:rPr>
          <w:rFonts w:cstheme="minorHAnsi"/>
        </w:rPr>
        <w:t>Summary of Expenditures:</w:t>
      </w:r>
    </w:p>
    <w:tbl>
      <w:tblPr>
        <w:tblStyle w:val="TableGrid"/>
        <w:tblW w:w="0" w:type="auto"/>
        <w:tblLook w:val="04A0" w:firstRow="1" w:lastRow="0" w:firstColumn="1" w:lastColumn="0" w:noHBand="0" w:noVBand="1"/>
      </w:tblPr>
      <w:tblGrid>
        <w:gridCol w:w="4675"/>
        <w:gridCol w:w="4675"/>
      </w:tblGrid>
      <w:tr w:rsidR="007661CB" w:rsidTr="007661CB">
        <w:tc>
          <w:tcPr>
            <w:tcW w:w="4675" w:type="dxa"/>
            <w:shd w:val="clear" w:color="auto" w:fill="5B9BD5" w:themeFill="accent1"/>
          </w:tcPr>
          <w:p w:rsidR="007661CB" w:rsidRDefault="007661CB" w:rsidP="007B3FA9">
            <w:pPr>
              <w:spacing w:line="480" w:lineRule="auto"/>
              <w:jc w:val="both"/>
              <w:rPr>
                <w:rFonts w:cstheme="minorHAnsi"/>
              </w:rPr>
            </w:pPr>
            <w:r>
              <w:rPr>
                <w:rFonts w:cstheme="minorHAnsi"/>
              </w:rPr>
              <w:t>Invoice for mobile APP development</w:t>
            </w:r>
          </w:p>
        </w:tc>
        <w:tc>
          <w:tcPr>
            <w:tcW w:w="4675" w:type="dxa"/>
            <w:shd w:val="clear" w:color="auto" w:fill="5B9BD5" w:themeFill="accent1"/>
          </w:tcPr>
          <w:p w:rsidR="007661CB" w:rsidRDefault="007661CB" w:rsidP="007661CB">
            <w:pPr>
              <w:spacing w:line="480" w:lineRule="auto"/>
              <w:jc w:val="right"/>
              <w:rPr>
                <w:rFonts w:cstheme="minorHAnsi"/>
              </w:rPr>
            </w:pPr>
            <w:r>
              <w:rPr>
                <w:rFonts w:cstheme="minorHAnsi"/>
              </w:rPr>
              <w:t>Cost (CAD)</w:t>
            </w:r>
          </w:p>
        </w:tc>
      </w:tr>
      <w:tr w:rsidR="007661CB" w:rsidTr="007661CB">
        <w:tc>
          <w:tcPr>
            <w:tcW w:w="4675" w:type="dxa"/>
          </w:tcPr>
          <w:p w:rsidR="007661CB" w:rsidRDefault="007661CB" w:rsidP="007B3FA9">
            <w:pPr>
              <w:spacing w:line="480" w:lineRule="auto"/>
              <w:jc w:val="both"/>
              <w:rPr>
                <w:rFonts w:cstheme="minorHAnsi"/>
              </w:rPr>
            </w:pPr>
            <w:r>
              <w:rPr>
                <w:rFonts w:cstheme="minorHAnsi"/>
              </w:rPr>
              <w:t>INVOICE # 325 (Electronic version attached)</w:t>
            </w:r>
          </w:p>
        </w:tc>
        <w:tc>
          <w:tcPr>
            <w:tcW w:w="4675" w:type="dxa"/>
          </w:tcPr>
          <w:p w:rsidR="007661CB" w:rsidRDefault="007661CB" w:rsidP="007661CB">
            <w:pPr>
              <w:spacing w:line="480" w:lineRule="auto"/>
              <w:jc w:val="right"/>
              <w:rPr>
                <w:rFonts w:cstheme="minorHAnsi"/>
              </w:rPr>
            </w:pPr>
            <w:r w:rsidRPr="007661CB">
              <w:rPr>
                <w:rFonts w:cstheme="minorHAnsi"/>
              </w:rPr>
              <w:t>4,294.00</w:t>
            </w:r>
          </w:p>
        </w:tc>
      </w:tr>
      <w:tr w:rsidR="007661CB" w:rsidTr="007661CB">
        <w:tc>
          <w:tcPr>
            <w:tcW w:w="4675" w:type="dxa"/>
          </w:tcPr>
          <w:p w:rsidR="007661CB" w:rsidRDefault="007661CB" w:rsidP="007661CB">
            <w:pPr>
              <w:spacing w:line="480" w:lineRule="auto"/>
              <w:jc w:val="both"/>
              <w:rPr>
                <w:rFonts w:cstheme="minorHAnsi"/>
              </w:rPr>
            </w:pPr>
            <w:r>
              <w:rPr>
                <w:rFonts w:cstheme="minorHAnsi"/>
              </w:rPr>
              <w:t>INVOICE # 400 (Electronic version attached)</w:t>
            </w:r>
          </w:p>
        </w:tc>
        <w:tc>
          <w:tcPr>
            <w:tcW w:w="4675" w:type="dxa"/>
          </w:tcPr>
          <w:p w:rsidR="007661CB" w:rsidRDefault="007661CB" w:rsidP="007661CB">
            <w:pPr>
              <w:jc w:val="right"/>
              <w:rPr>
                <w:rFonts w:cstheme="minorHAnsi"/>
              </w:rPr>
            </w:pPr>
            <w:r>
              <w:rPr>
                <w:rFonts w:cstheme="minorHAnsi"/>
              </w:rPr>
              <w:t>1,128.19</w:t>
            </w:r>
          </w:p>
        </w:tc>
      </w:tr>
      <w:tr w:rsidR="007661CB" w:rsidTr="007661CB">
        <w:tc>
          <w:tcPr>
            <w:tcW w:w="4675" w:type="dxa"/>
          </w:tcPr>
          <w:p w:rsidR="007661CB" w:rsidRPr="007661CB" w:rsidRDefault="007661CB" w:rsidP="007B3FA9">
            <w:pPr>
              <w:spacing w:line="480" w:lineRule="auto"/>
              <w:jc w:val="both"/>
              <w:rPr>
                <w:rFonts w:cstheme="minorHAnsi"/>
                <w:b/>
              </w:rPr>
            </w:pPr>
            <w:r w:rsidRPr="007661CB">
              <w:rPr>
                <w:rFonts w:cstheme="minorHAnsi"/>
                <w:b/>
              </w:rPr>
              <w:t>TOTAL:</w:t>
            </w:r>
          </w:p>
        </w:tc>
        <w:tc>
          <w:tcPr>
            <w:tcW w:w="4675" w:type="dxa"/>
          </w:tcPr>
          <w:p w:rsidR="007661CB" w:rsidRPr="007661CB" w:rsidRDefault="007661CB" w:rsidP="007661CB">
            <w:pPr>
              <w:spacing w:line="480" w:lineRule="auto"/>
              <w:jc w:val="right"/>
              <w:rPr>
                <w:rFonts w:cstheme="minorHAnsi"/>
                <w:b/>
              </w:rPr>
            </w:pPr>
            <w:r w:rsidRPr="007661CB">
              <w:rPr>
                <w:rFonts w:cstheme="minorHAnsi"/>
                <w:b/>
              </w:rPr>
              <w:t>5,422.19</w:t>
            </w:r>
          </w:p>
        </w:tc>
      </w:tr>
    </w:tbl>
    <w:p w:rsidR="007661CB" w:rsidRDefault="007661CB" w:rsidP="007B3FA9">
      <w:pPr>
        <w:spacing w:line="480" w:lineRule="auto"/>
        <w:ind w:firstLine="720"/>
        <w:jc w:val="both"/>
        <w:rPr>
          <w:rFonts w:cstheme="minorHAnsi"/>
        </w:rPr>
      </w:pPr>
    </w:p>
    <w:p w:rsidR="00FB5003" w:rsidRPr="004D205A" w:rsidRDefault="00FB5003" w:rsidP="00FB5003">
      <w:pPr>
        <w:spacing w:line="480" w:lineRule="auto"/>
        <w:ind w:firstLine="720"/>
        <w:jc w:val="both"/>
        <w:rPr>
          <w:rFonts w:cstheme="minorHAnsi"/>
          <w:b/>
        </w:rPr>
      </w:pPr>
      <w:r w:rsidRPr="004D205A">
        <w:rPr>
          <w:rFonts w:cstheme="minorHAnsi"/>
          <w:b/>
        </w:rPr>
        <w:t xml:space="preserve">List of Research Dissemination Activities  </w:t>
      </w:r>
    </w:p>
    <w:p w:rsidR="007661CB" w:rsidRPr="004D205A" w:rsidRDefault="00FB5003" w:rsidP="00FB5003">
      <w:pPr>
        <w:spacing w:line="480" w:lineRule="auto"/>
        <w:ind w:firstLine="720"/>
        <w:jc w:val="both"/>
        <w:rPr>
          <w:rFonts w:cstheme="minorHAnsi"/>
          <w:b/>
        </w:rPr>
      </w:pPr>
      <w:r w:rsidRPr="004D205A">
        <w:rPr>
          <w:rFonts w:cstheme="minorHAnsi"/>
          <w:b/>
        </w:rPr>
        <w:t>Scholarly Presentations:</w:t>
      </w:r>
    </w:p>
    <w:p w:rsidR="009653B8" w:rsidRPr="009653B8" w:rsidRDefault="009653B8" w:rsidP="009653B8">
      <w:pPr>
        <w:pStyle w:val="Heading3"/>
        <w:widowControl w:val="0"/>
        <w:autoSpaceDE w:val="0"/>
        <w:autoSpaceDN w:val="0"/>
        <w:adjustRightInd w:val="0"/>
        <w:spacing w:before="160" w:after="180"/>
        <w:rPr>
          <w:rFonts w:asciiTheme="minorHAnsi" w:hAnsiTheme="minorHAnsi" w:cstheme="minorHAnsi"/>
          <w:b w:val="0"/>
          <w:sz w:val="22"/>
          <w:szCs w:val="22"/>
        </w:rPr>
      </w:pPr>
      <w:r w:rsidRPr="009653B8">
        <w:rPr>
          <w:rFonts w:asciiTheme="minorHAnsi" w:hAnsiTheme="minorHAnsi" w:cstheme="minorHAnsi"/>
          <w:b w:val="0"/>
          <w:sz w:val="22"/>
          <w:szCs w:val="22"/>
        </w:rPr>
        <w:t>Abstracts</w:t>
      </w:r>
      <w:r>
        <w:rPr>
          <w:rFonts w:asciiTheme="minorHAnsi" w:hAnsiTheme="minorHAnsi" w:cstheme="minorHAnsi"/>
          <w:b w:val="0"/>
          <w:sz w:val="22"/>
          <w:szCs w:val="22"/>
        </w:rPr>
        <w:t>:</w:t>
      </w:r>
    </w:p>
    <w:p w:rsidR="009653B8" w:rsidRDefault="009653B8" w:rsidP="009653B8">
      <w:pPr>
        <w:spacing w:after="0"/>
        <w:rPr>
          <w:bCs/>
        </w:rPr>
      </w:pPr>
      <w:r>
        <w:rPr>
          <w:bCs/>
        </w:rPr>
        <w:t>2015</w:t>
      </w:r>
      <w:r>
        <w:rPr>
          <w:bCs/>
        </w:rPr>
        <w:tab/>
      </w:r>
      <w:r>
        <w:rPr>
          <w:b/>
          <w:bCs/>
        </w:rPr>
        <w:t>Principal Author.</w:t>
      </w:r>
      <w:r>
        <w:rPr>
          <w:bCs/>
        </w:rPr>
        <w:t xml:space="preserve">  CI Dickie, C Hill.  Online Learning Module </w:t>
      </w:r>
      <w:proofErr w:type="gramStart"/>
      <w:r>
        <w:rPr>
          <w:bCs/>
        </w:rPr>
        <w:t>For</w:t>
      </w:r>
      <w:proofErr w:type="gramEnd"/>
      <w:r>
        <w:rPr>
          <w:bCs/>
        </w:rPr>
        <w:t xml:space="preserve"> Evidence-Based Radiation Treatment Of Soft Tissue Sarcoma.  RTi3 Annual Meeting.  Workshop.</w:t>
      </w:r>
    </w:p>
    <w:p w:rsidR="009653B8" w:rsidRDefault="009653B8" w:rsidP="009653B8">
      <w:pPr>
        <w:spacing w:after="0"/>
        <w:rPr>
          <w:bCs/>
        </w:rPr>
      </w:pPr>
    </w:p>
    <w:p w:rsidR="009653B8" w:rsidRDefault="009653B8" w:rsidP="009653B8">
      <w:pPr>
        <w:spacing w:after="0"/>
        <w:rPr>
          <w:bCs/>
        </w:rPr>
      </w:pPr>
      <w:r>
        <w:rPr>
          <w:bCs/>
        </w:rPr>
        <w:t>2015</w:t>
      </w:r>
      <w:r>
        <w:rPr>
          <w:bCs/>
        </w:rPr>
        <w:tab/>
      </w:r>
      <w:r>
        <w:rPr>
          <w:b/>
          <w:bCs/>
        </w:rPr>
        <w:t>Senior Author.</w:t>
      </w:r>
      <w:r>
        <w:t xml:space="preserve"> L Nguyen, N </w:t>
      </w:r>
      <w:proofErr w:type="spellStart"/>
      <w:r>
        <w:t>Harnett</w:t>
      </w:r>
      <w:proofErr w:type="spellEnd"/>
      <w:r>
        <w:t xml:space="preserve">, C </w:t>
      </w:r>
      <w:proofErr w:type="spellStart"/>
      <w:r>
        <w:t>Gillan</w:t>
      </w:r>
      <w:proofErr w:type="spellEnd"/>
      <w:r>
        <w:t xml:space="preserve">, C Catton, C Dickie.  </w:t>
      </w:r>
      <w:r>
        <w:rPr>
          <w:bCs/>
        </w:rPr>
        <w:t>Student eLearning imaging module initiative for soft tissue sarcoma radiotherapy treatment.  RTi3 Annual Meeting.</w:t>
      </w:r>
    </w:p>
    <w:p w:rsidR="009653B8" w:rsidRDefault="009653B8" w:rsidP="00D566ED">
      <w:pPr>
        <w:tabs>
          <w:tab w:val="left" w:pos="-1440"/>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2127" w:hanging="2127"/>
        <w:jc w:val="both"/>
        <w:rPr>
          <w:bCs/>
          <w:lang w:val="en-GB"/>
        </w:rPr>
      </w:pPr>
    </w:p>
    <w:p w:rsidR="009653B8" w:rsidRDefault="009653B8" w:rsidP="00D566ED">
      <w:pPr>
        <w:tabs>
          <w:tab w:val="left" w:pos="-1440"/>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2127" w:hanging="2127"/>
        <w:jc w:val="both"/>
        <w:rPr>
          <w:bCs/>
          <w:lang w:val="en-GB"/>
        </w:rPr>
      </w:pPr>
      <w:r>
        <w:rPr>
          <w:bCs/>
          <w:lang w:val="en-GB"/>
        </w:rPr>
        <w:t>Invited Lectures and Presentations:</w:t>
      </w:r>
    </w:p>
    <w:p w:rsidR="009653B8" w:rsidRDefault="009653B8" w:rsidP="009653B8">
      <w:pPr>
        <w:tabs>
          <w:tab w:val="left" w:pos="-1440"/>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2127" w:hanging="2127"/>
        <w:jc w:val="both"/>
        <w:rPr>
          <w:bCs/>
          <w:lang w:val="en-GB"/>
        </w:rPr>
      </w:pPr>
      <w:r>
        <w:rPr>
          <w:bCs/>
          <w:lang w:val="en-GB"/>
        </w:rPr>
        <w:t>2016</w:t>
      </w:r>
      <w:r>
        <w:rPr>
          <w:bCs/>
          <w:lang w:val="en-GB"/>
        </w:rPr>
        <w:tab/>
      </w:r>
      <w:r>
        <w:rPr>
          <w:b/>
          <w:bCs/>
          <w:lang w:val="en-GB"/>
        </w:rPr>
        <w:t>Guest Lecturer</w:t>
      </w:r>
      <w:r>
        <w:rPr>
          <w:bCs/>
          <w:lang w:val="en-GB"/>
        </w:rPr>
        <w:t xml:space="preserve">. “Sarcoma Program Overview”, Master of Health Science in Medical Radiation Sciences, Radiation Oncology, </w:t>
      </w:r>
      <w:proofErr w:type="gramStart"/>
      <w:r>
        <w:rPr>
          <w:bCs/>
          <w:lang w:val="en-GB"/>
        </w:rPr>
        <w:t>The</w:t>
      </w:r>
      <w:proofErr w:type="gramEnd"/>
      <w:r>
        <w:rPr>
          <w:bCs/>
          <w:lang w:val="en-GB"/>
        </w:rPr>
        <w:t xml:space="preserve"> University of Toronto, Toronto, Canada.</w:t>
      </w:r>
    </w:p>
    <w:p w:rsidR="009653B8" w:rsidRDefault="009653B8" w:rsidP="009653B8">
      <w:pPr>
        <w:tabs>
          <w:tab w:val="left" w:pos="2127"/>
        </w:tabs>
        <w:spacing w:after="180"/>
        <w:ind w:left="2127" w:hanging="2127"/>
        <w:rPr>
          <w:szCs w:val="18"/>
          <w:lang w:val="en-GB"/>
        </w:rPr>
      </w:pPr>
      <w:r>
        <w:rPr>
          <w:szCs w:val="18"/>
          <w:lang w:val="en-GB"/>
        </w:rPr>
        <w:lastRenderedPageBreak/>
        <w:t>2016</w:t>
      </w:r>
      <w:r>
        <w:rPr>
          <w:szCs w:val="18"/>
          <w:lang w:val="en-GB"/>
        </w:rPr>
        <w:tab/>
      </w:r>
      <w:r>
        <w:rPr>
          <w:szCs w:val="18"/>
          <w:lang w:val="en-GB"/>
        </w:rPr>
        <w:tab/>
      </w:r>
      <w:r w:rsidRPr="009653B8">
        <w:rPr>
          <w:b/>
          <w:szCs w:val="18"/>
          <w:lang w:val="en-GB"/>
        </w:rPr>
        <w:t>Invited Speaker.</w:t>
      </w:r>
      <w:r>
        <w:rPr>
          <w:szCs w:val="18"/>
          <w:lang w:val="en-GB"/>
        </w:rPr>
        <w:t xml:space="preserve">  ‘E-Learning initiatives and APP development’, IAEA Faculty for e-learning material for RTTs, Turin, Italy.</w:t>
      </w:r>
    </w:p>
    <w:p w:rsidR="009653B8" w:rsidRDefault="009653B8" w:rsidP="009653B8">
      <w:pPr>
        <w:tabs>
          <w:tab w:val="left" w:pos="2127"/>
        </w:tabs>
        <w:spacing w:after="180"/>
        <w:ind w:left="2127" w:hanging="2127"/>
        <w:rPr>
          <w:szCs w:val="18"/>
          <w:lang w:val="en-GB"/>
        </w:rPr>
      </w:pPr>
      <w:r>
        <w:rPr>
          <w:szCs w:val="18"/>
          <w:lang w:val="en-GB"/>
        </w:rPr>
        <w:t>2016</w:t>
      </w:r>
      <w:r>
        <w:rPr>
          <w:szCs w:val="18"/>
          <w:lang w:val="en-GB"/>
        </w:rPr>
        <w:tab/>
      </w:r>
      <w:r>
        <w:rPr>
          <w:szCs w:val="18"/>
          <w:lang w:val="en-GB"/>
        </w:rPr>
        <w:tab/>
      </w:r>
      <w:r w:rsidR="00C23523">
        <w:rPr>
          <w:b/>
          <w:szCs w:val="18"/>
          <w:lang w:val="en-GB"/>
        </w:rPr>
        <w:t>Invited S</w:t>
      </w:r>
      <w:r w:rsidRPr="009653B8">
        <w:rPr>
          <w:b/>
          <w:szCs w:val="18"/>
          <w:lang w:val="en-GB"/>
        </w:rPr>
        <w:t>peaker.</w:t>
      </w:r>
      <w:r>
        <w:rPr>
          <w:szCs w:val="18"/>
          <w:lang w:val="en-GB"/>
        </w:rPr>
        <w:t xml:space="preserve">  </w:t>
      </w:r>
      <w:r w:rsidR="00433847">
        <w:rPr>
          <w:szCs w:val="18"/>
          <w:lang w:val="en-GB"/>
        </w:rPr>
        <w:t>‘</w:t>
      </w:r>
      <w:r>
        <w:rPr>
          <w:szCs w:val="18"/>
          <w:lang w:val="en-GB"/>
        </w:rPr>
        <w:t>Sarcoma mobile and e-learning Development</w:t>
      </w:r>
      <w:r w:rsidR="00433847">
        <w:rPr>
          <w:szCs w:val="18"/>
          <w:lang w:val="en-GB"/>
        </w:rPr>
        <w:t>’</w:t>
      </w:r>
      <w:r>
        <w:rPr>
          <w:szCs w:val="18"/>
          <w:lang w:val="en-GB"/>
        </w:rPr>
        <w:t>, Radiation Medicine Program Education Rounds, The Princess Margaret Cancer Centre, The University of Toronto, Toronto, Canada</w:t>
      </w:r>
    </w:p>
    <w:p w:rsidR="009653B8" w:rsidRDefault="00E612D9" w:rsidP="00E612D9">
      <w:pPr>
        <w:tabs>
          <w:tab w:val="left" w:pos="2127"/>
        </w:tabs>
        <w:spacing w:after="180"/>
        <w:ind w:left="2127" w:hanging="2127"/>
        <w:rPr>
          <w:szCs w:val="18"/>
          <w:lang w:val="en-GB"/>
        </w:rPr>
      </w:pPr>
      <w:r>
        <w:rPr>
          <w:szCs w:val="18"/>
          <w:lang w:val="en-GB"/>
        </w:rPr>
        <w:t>2015</w:t>
      </w:r>
      <w:r w:rsidR="009653B8">
        <w:rPr>
          <w:szCs w:val="18"/>
          <w:lang w:val="en-GB"/>
        </w:rPr>
        <w:tab/>
      </w:r>
      <w:r w:rsidR="00C23523">
        <w:rPr>
          <w:b/>
          <w:szCs w:val="18"/>
          <w:lang w:val="en-GB"/>
        </w:rPr>
        <w:t>Guest S</w:t>
      </w:r>
      <w:r w:rsidR="009653B8" w:rsidRPr="00C23523">
        <w:rPr>
          <w:b/>
          <w:szCs w:val="18"/>
          <w:lang w:val="en-GB"/>
        </w:rPr>
        <w:t>peaker.</w:t>
      </w:r>
      <w:r w:rsidR="009653B8">
        <w:rPr>
          <w:szCs w:val="18"/>
          <w:lang w:val="en-GB"/>
        </w:rPr>
        <w:t xml:space="preserve">  Radiation Therapy </w:t>
      </w:r>
      <w:r w:rsidR="00C23523">
        <w:rPr>
          <w:szCs w:val="18"/>
          <w:lang w:val="en-GB"/>
        </w:rPr>
        <w:t xml:space="preserve">Monthly Meeting, Radiation Medicine Program, </w:t>
      </w:r>
      <w:proofErr w:type="gramStart"/>
      <w:r w:rsidR="00C23523">
        <w:rPr>
          <w:szCs w:val="18"/>
          <w:lang w:val="en-GB"/>
        </w:rPr>
        <w:t>The</w:t>
      </w:r>
      <w:proofErr w:type="gramEnd"/>
      <w:r w:rsidR="00C23523">
        <w:rPr>
          <w:szCs w:val="18"/>
          <w:lang w:val="en-GB"/>
        </w:rPr>
        <w:t xml:space="preserve"> Princess Margaret Cancer Centre, The University of Toronto, Toronto, Canada</w:t>
      </w:r>
    </w:p>
    <w:p w:rsidR="00E612D9" w:rsidRDefault="00E612D9" w:rsidP="00E612D9">
      <w:pPr>
        <w:tabs>
          <w:tab w:val="left" w:pos="2127"/>
        </w:tabs>
        <w:spacing w:after="180"/>
        <w:ind w:left="2127" w:hanging="2127"/>
        <w:rPr>
          <w:szCs w:val="18"/>
          <w:lang w:val="en-GB"/>
        </w:rPr>
      </w:pPr>
      <w:r>
        <w:rPr>
          <w:szCs w:val="18"/>
          <w:lang w:val="en-GB"/>
        </w:rPr>
        <w:t>2014</w:t>
      </w:r>
      <w:r>
        <w:rPr>
          <w:szCs w:val="18"/>
          <w:lang w:val="en-GB"/>
        </w:rPr>
        <w:tab/>
      </w:r>
      <w:r>
        <w:rPr>
          <w:szCs w:val="18"/>
          <w:lang w:val="en-GB"/>
        </w:rPr>
        <w:tab/>
      </w:r>
      <w:r>
        <w:rPr>
          <w:b/>
          <w:szCs w:val="18"/>
          <w:lang w:val="en-GB"/>
        </w:rPr>
        <w:t>Invited Speaker.</w:t>
      </w:r>
      <w:r>
        <w:rPr>
          <w:szCs w:val="18"/>
          <w:lang w:val="en-GB"/>
        </w:rPr>
        <w:t xml:space="preserve">  CCO Provincial Community of Practice Committee Meeting.  Sarcoma eLearning Module and discussion of the formation of a Sarcoma Community of Practice.</w:t>
      </w:r>
    </w:p>
    <w:p w:rsidR="00FB5003" w:rsidRPr="00F80E05" w:rsidRDefault="00FB5003" w:rsidP="00FB5003">
      <w:pPr>
        <w:spacing w:line="480" w:lineRule="auto"/>
        <w:ind w:firstLine="720"/>
        <w:jc w:val="both"/>
        <w:rPr>
          <w:rFonts w:cstheme="minorHAnsi"/>
        </w:rPr>
      </w:pPr>
    </w:p>
    <w:p w:rsidR="007B3FA9" w:rsidRPr="00F80E05" w:rsidRDefault="006047DF" w:rsidP="00BB5A4F">
      <w:pPr>
        <w:spacing w:line="480" w:lineRule="auto"/>
        <w:jc w:val="both"/>
        <w:rPr>
          <w:rFonts w:cstheme="minorHAnsi"/>
        </w:rPr>
      </w:pPr>
      <w:r w:rsidRPr="006047DF">
        <w:rPr>
          <w:rFonts w:cstheme="minorHAnsi"/>
          <w:b/>
        </w:rPr>
        <w:t>Manuscript in Progress</w:t>
      </w:r>
      <w:r>
        <w:rPr>
          <w:rFonts w:cstheme="minorHAnsi"/>
        </w:rPr>
        <w:t xml:space="preserve">.  Intended submission to:  </w:t>
      </w:r>
      <w:r>
        <w:rPr>
          <w:rFonts w:ascii="Segoe UI" w:hAnsi="Segoe UI" w:cs="Segoe UI"/>
          <w:sz w:val="20"/>
          <w:szCs w:val="20"/>
        </w:rPr>
        <w:t>Journal of Medical Imaging and Radiation Sciences</w:t>
      </w:r>
    </w:p>
    <w:p w:rsidR="00BB5A4F" w:rsidRPr="00F80E05" w:rsidRDefault="00BB5A4F" w:rsidP="00BB5A4F">
      <w:pPr>
        <w:spacing w:line="480" w:lineRule="auto"/>
        <w:jc w:val="both"/>
        <w:rPr>
          <w:rFonts w:cstheme="minorHAnsi"/>
        </w:rPr>
      </w:pPr>
    </w:p>
    <w:p w:rsidR="00785CA0" w:rsidRPr="00F80E05" w:rsidRDefault="00785CA0">
      <w:pPr>
        <w:rPr>
          <w:rFonts w:cstheme="minorHAnsi"/>
        </w:rPr>
      </w:pPr>
    </w:p>
    <w:sectPr w:rsidR="00785CA0" w:rsidRPr="00F80E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0"/>
    <w:rsid w:val="001A7E7E"/>
    <w:rsid w:val="001D2FDD"/>
    <w:rsid w:val="001F15F1"/>
    <w:rsid w:val="002E6F17"/>
    <w:rsid w:val="00433847"/>
    <w:rsid w:val="004772E0"/>
    <w:rsid w:val="004D205A"/>
    <w:rsid w:val="005633B6"/>
    <w:rsid w:val="006047DF"/>
    <w:rsid w:val="006E77B5"/>
    <w:rsid w:val="007051ED"/>
    <w:rsid w:val="007661CB"/>
    <w:rsid w:val="00785CA0"/>
    <w:rsid w:val="007B3FA9"/>
    <w:rsid w:val="009653B8"/>
    <w:rsid w:val="00983125"/>
    <w:rsid w:val="00BB5A4F"/>
    <w:rsid w:val="00C03138"/>
    <w:rsid w:val="00C23523"/>
    <w:rsid w:val="00D531B3"/>
    <w:rsid w:val="00D566ED"/>
    <w:rsid w:val="00E612D9"/>
    <w:rsid w:val="00F26C45"/>
    <w:rsid w:val="00F80E05"/>
    <w:rsid w:val="00FB5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CF3B-9935-427F-867F-1B81DA34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semiHidden/>
    <w:unhideWhenUsed/>
    <w:qFormat/>
    <w:rsid w:val="009653B8"/>
    <w:pPr>
      <w:keepNext/>
      <w:spacing w:before="240" w:after="60" w:line="240" w:lineRule="auto"/>
      <w:ind w:left="2160" w:hanging="2160"/>
      <w:outlineLvl w:val="2"/>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653B8"/>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8759">
      <w:bodyDiv w:val="1"/>
      <w:marLeft w:val="0"/>
      <w:marRight w:val="0"/>
      <w:marTop w:val="0"/>
      <w:marBottom w:val="0"/>
      <w:divBdr>
        <w:top w:val="none" w:sz="0" w:space="0" w:color="auto"/>
        <w:left w:val="none" w:sz="0" w:space="0" w:color="auto"/>
        <w:bottom w:val="none" w:sz="0" w:space="0" w:color="auto"/>
        <w:right w:val="none" w:sz="0" w:space="0" w:color="auto"/>
      </w:divBdr>
    </w:div>
    <w:div w:id="412050617">
      <w:bodyDiv w:val="1"/>
      <w:marLeft w:val="0"/>
      <w:marRight w:val="0"/>
      <w:marTop w:val="0"/>
      <w:marBottom w:val="0"/>
      <w:divBdr>
        <w:top w:val="none" w:sz="0" w:space="0" w:color="auto"/>
        <w:left w:val="none" w:sz="0" w:space="0" w:color="auto"/>
        <w:bottom w:val="none" w:sz="0" w:space="0" w:color="auto"/>
        <w:right w:val="none" w:sz="0" w:space="0" w:color="auto"/>
      </w:divBdr>
    </w:div>
    <w:div w:id="921059684">
      <w:bodyDiv w:val="1"/>
      <w:marLeft w:val="0"/>
      <w:marRight w:val="0"/>
      <w:marTop w:val="0"/>
      <w:marBottom w:val="0"/>
      <w:divBdr>
        <w:top w:val="none" w:sz="0" w:space="0" w:color="auto"/>
        <w:left w:val="none" w:sz="0" w:space="0" w:color="auto"/>
        <w:bottom w:val="none" w:sz="0" w:space="0" w:color="auto"/>
        <w:right w:val="none" w:sz="0" w:space="0" w:color="auto"/>
      </w:divBdr>
    </w:div>
    <w:div w:id="14461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jw</dc:creator>
  <cp:keywords/>
  <dc:description/>
  <cp:lastModifiedBy>colleen dickie</cp:lastModifiedBy>
  <cp:revision>3</cp:revision>
  <dcterms:created xsi:type="dcterms:W3CDTF">2016-10-24T19:37:00Z</dcterms:created>
  <dcterms:modified xsi:type="dcterms:W3CDTF">2016-10-24T19:39:00Z</dcterms:modified>
</cp:coreProperties>
</file>